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CF8" w:rsidRPr="00526CF8" w:rsidRDefault="00526CF8" w:rsidP="00526CF8">
      <w:pPr>
        <w:pStyle w:val="Heading1"/>
        <w:keepNext/>
        <w:pBdr>
          <w:bottom w:val="none" w:sz="0" w:space="0" w:color="auto"/>
        </w:pBdr>
        <w:spacing w:before="240" w:after="60"/>
        <w:jc w:val="center"/>
        <w:rPr>
          <w:rStyle w:val="Strong"/>
          <w:rFonts w:ascii="Arial" w:hAnsi="Arial" w:cs="Arial"/>
          <w:b/>
          <w:bCs/>
          <w:color w:val="000000" w:themeColor="text1"/>
          <w:sz w:val="32"/>
          <w:szCs w:val="32"/>
        </w:rPr>
      </w:pPr>
      <w:bookmarkStart w:id="0" w:name="_Toc277622056"/>
      <w:r w:rsidRPr="00526CF8">
        <w:rPr>
          <w:rStyle w:val="Strong"/>
          <w:rFonts w:ascii="Arial" w:hAnsi="Arial" w:cs="Arial"/>
          <w:b/>
          <w:bCs/>
          <w:color w:val="000000" w:themeColor="text1"/>
          <w:sz w:val="32"/>
          <w:szCs w:val="32"/>
        </w:rPr>
        <w:t>Access Request Details</w:t>
      </w:r>
      <w:bookmarkEnd w:id="0"/>
    </w:p>
    <w:p w:rsidR="00526CF8" w:rsidRDefault="00526CF8" w:rsidP="00526CF8">
      <w:pPr>
        <w:spacing w:after="120"/>
        <w:ind w:left="360"/>
        <w:rPr>
          <w:sz w:val="24"/>
          <w:szCs w:val="24"/>
        </w:rPr>
      </w:pPr>
      <w:r>
        <w:rPr>
          <w:sz w:val="24"/>
          <w:szCs w:val="24"/>
        </w:rPr>
        <w:t xml:space="preserve">Below is a picture of the EARS Access Request page.  Each field will be listed with an explanation of the data to be populated in each field.  </w:t>
      </w:r>
    </w:p>
    <w:p w:rsidR="00526CF8" w:rsidRPr="00771528" w:rsidRDefault="00526CF8" w:rsidP="00526CF8">
      <w:pPr>
        <w:spacing w:after="120"/>
        <w:ind w:left="360"/>
        <w:rPr>
          <w:b/>
          <w:sz w:val="24"/>
          <w:szCs w:val="24"/>
        </w:rPr>
      </w:pPr>
      <w:r>
        <w:rPr>
          <w:sz w:val="24"/>
          <w:szCs w:val="24"/>
        </w:rPr>
        <w:t>The User and Managerial Approval groups have specific instructions to complete their duties; within each separate process, the fields to be updated are identified.</w:t>
      </w:r>
    </w:p>
    <w:p w:rsidR="00526CF8" w:rsidRPr="00771528" w:rsidRDefault="00526CF8" w:rsidP="00526CF8">
      <w:pPr>
        <w:ind w:left="360"/>
        <w:rPr>
          <w:sz w:val="24"/>
          <w:szCs w:val="24"/>
        </w:rPr>
      </w:pPr>
    </w:p>
    <w:p w:rsidR="00526CF8" w:rsidRDefault="00526CF8" w:rsidP="00526CF8">
      <w:r>
        <w:rPr>
          <w:noProof/>
        </w:rPr>
        <w:pict>
          <v:group id="_x0000_s1026" style="position:absolute;margin-left:67.4pt;margin-top:2.65pt;width:376.15pt;height:468.35pt;z-index:251660288" coordorigin="2527,3082" coordsize="6508,8151" wrapcoords="-38 31 -38 7863 77 21539 21600 21539 21562 11442 21409 11290 21409 31 -38 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7;top:3082;width:6448;height:4311">
              <v:imagedata r:id="rId5" o:title=""/>
            </v:shape>
            <v:shape id="_x0000_s1028" type="#_x0000_t75" style="position:absolute;left:2565;top:7393;width:6470;height:3840">
              <v:imagedata r:id="rId6" o:title=""/>
            </v:shape>
            <w10:wrap type="tight"/>
          </v:group>
        </w:pict>
      </w:r>
    </w:p>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Default="00526CF8" w:rsidP="00526CF8"/>
    <w:p w:rsidR="00526CF8" w:rsidRPr="003913EE" w:rsidRDefault="00526CF8" w:rsidP="00526CF8">
      <w:pPr>
        <w:numPr>
          <w:ilvl w:val="0"/>
          <w:numId w:val="1"/>
        </w:numPr>
        <w:spacing w:after="120"/>
        <w:rPr>
          <w:b/>
          <w:sz w:val="24"/>
          <w:szCs w:val="24"/>
        </w:rPr>
      </w:pPr>
      <w:r w:rsidRPr="003913EE">
        <w:rPr>
          <w:b/>
          <w:sz w:val="24"/>
          <w:szCs w:val="24"/>
        </w:rPr>
        <w:t xml:space="preserve">User Access Section </w:t>
      </w:r>
      <w:r w:rsidRPr="003913EE">
        <w:rPr>
          <w:sz w:val="24"/>
          <w:szCs w:val="24"/>
        </w:rPr>
        <w:t xml:space="preserve">– Fields that are grayed out are unavailable.  </w:t>
      </w:r>
    </w:p>
    <w:p w:rsidR="00526CF8" w:rsidRDefault="00526CF8" w:rsidP="00526CF8">
      <w:pPr>
        <w:numPr>
          <w:ilvl w:val="1"/>
          <w:numId w:val="1"/>
        </w:numPr>
        <w:spacing w:after="120"/>
        <w:rPr>
          <w:sz w:val="24"/>
          <w:szCs w:val="24"/>
        </w:rPr>
      </w:pPr>
      <w:r>
        <w:rPr>
          <w:b/>
          <w:sz w:val="24"/>
          <w:szCs w:val="24"/>
        </w:rPr>
        <w:t>Action</w:t>
      </w:r>
      <w:r w:rsidRPr="003913EE">
        <w:rPr>
          <w:b/>
          <w:sz w:val="24"/>
          <w:szCs w:val="24"/>
        </w:rPr>
        <w:t xml:space="preserve"> </w:t>
      </w:r>
      <w:r w:rsidRPr="003913EE">
        <w:rPr>
          <w:sz w:val="24"/>
          <w:szCs w:val="24"/>
        </w:rPr>
        <w:t xml:space="preserve">- </w:t>
      </w:r>
      <w:r>
        <w:rPr>
          <w:sz w:val="24"/>
          <w:szCs w:val="24"/>
        </w:rPr>
        <w:t xml:space="preserve">This is the basis for all access requests and approvals.  It is a required field throughout each step of the access request process.  Starting with a New Access Request, through all Manager Approvals, User Access </w:t>
      </w:r>
      <w:r>
        <w:rPr>
          <w:sz w:val="24"/>
          <w:szCs w:val="24"/>
        </w:rPr>
        <w:lastRenderedPageBreak/>
        <w:t>Verification, Annual Recertification, and the Cancellation of access requests.  Each individual section within this document gives the available actions based on the state of the access request and required action.</w:t>
      </w:r>
    </w:p>
    <w:p w:rsidR="00526CF8" w:rsidRPr="00EA0E2A" w:rsidRDefault="00526CF8" w:rsidP="00526CF8">
      <w:pPr>
        <w:pStyle w:val="NormalWeb"/>
        <w:numPr>
          <w:ilvl w:val="1"/>
          <w:numId w:val="1"/>
        </w:numPr>
        <w:spacing w:before="0" w:beforeAutospacing="0" w:after="120" w:afterAutospacing="0"/>
        <w:rPr>
          <w:rFonts w:ascii="Arial" w:hAnsi="Arial" w:cs="Arial"/>
          <w:b/>
        </w:rPr>
      </w:pPr>
      <w:r>
        <w:rPr>
          <w:rFonts w:ascii="Arial" w:hAnsi="Arial" w:cs="Arial"/>
          <w:b/>
        </w:rPr>
        <w:t xml:space="preserve">System </w:t>
      </w:r>
      <w:r w:rsidRPr="00EA0E2A">
        <w:rPr>
          <w:rFonts w:ascii="Arial" w:hAnsi="Arial" w:cs="Arial"/>
        </w:rPr>
        <w:t xml:space="preserve">– </w:t>
      </w:r>
      <w:r>
        <w:rPr>
          <w:rFonts w:ascii="Arial" w:hAnsi="Arial" w:cs="Arial"/>
        </w:rPr>
        <w:t>By clicking the down arrow button, it will display all Systems maintained by EARS/ESC for which an access request is required to gain access to the System.</w:t>
      </w:r>
    </w:p>
    <w:p w:rsidR="00526CF8" w:rsidRPr="00C710AC" w:rsidRDefault="00526CF8" w:rsidP="00526CF8">
      <w:pPr>
        <w:pStyle w:val="NormalWeb"/>
        <w:numPr>
          <w:ilvl w:val="1"/>
          <w:numId w:val="1"/>
        </w:numPr>
        <w:spacing w:before="0" w:beforeAutospacing="0" w:after="120" w:afterAutospacing="0"/>
        <w:rPr>
          <w:rFonts w:ascii="Arial" w:hAnsi="Arial" w:cs="Arial"/>
          <w:b/>
        </w:rPr>
      </w:pPr>
      <w:r>
        <w:rPr>
          <w:rFonts w:ascii="Arial" w:hAnsi="Arial" w:cs="Arial"/>
          <w:b/>
        </w:rPr>
        <w:t>Subsystem</w:t>
      </w:r>
      <w:r w:rsidRPr="00EA0E2A">
        <w:rPr>
          <w:rFonts w:ascii="Arial" w:hAnsi="Arial" w:cs="Arial"/>
        </w:rPr>
        <w:t xml:space="preserve"> </w:t>
      </w:r>
      <w:r>
        <w:rPr>
          <w:rFonts w:ascii="Arial" w:hAnsi="Arial" w:cs="Arial"/>
        </w:rPr>
        <w:t>–</w:t>
      </w:r>
      <w:r>
        <w:rPr>
          <w:rFonts w:ascii="Arial" w:hAnsi="Arial" w:cs="Arial"/>
          <w:b/>
        </w:rPr>
        <w:t xml:space="preserve"> </w:t>
      </w:r>
      <w:r>
        <w:rPr>
          <w:rFonts w:ascii="Arial" w:hAnsi="Arial" w:cs="Arial"/>
        </w:rPr>
        <w:t xml:space="preserve">By clicking the down arrow button, it will display all of the available Subsystems for the corresponding System selected. </w:t>
      </w:r>
    </w:p>
    <w:p w:rsidR="00526CF8" w:rsidRDefault="00526CF8" w:rsidP="00526CF8">
      <w:pPr>
        <w:numPr>
          <w:ilvl w:val="1"/>
          <w:numId w:val="1"/>
        </w:numPr>
        <w:spacing w:after="120"/>
        <w:rPr>
          <w:sz w:val="24"/>
          <w:szCs w:val="24"/>
        </w:rPr>
      </w:pPr>
      <w:r>
        <w:rPr>
          <w:b/>
          <w:sz w:val="24"/>
          <w:szCs w:val="24"/>
        </w:rPr>
        <w:t xml:space="preserve">Role/Additional Role </w:t>
      </w:r>
      <w:r w:rsidRPr="007C1B71">
        <w:rPr>
          <w:i/>
          <w:sz w:val="24"/>
          <w:szCs w:val="24"/>
        </w:rPr>
        <w:t>(not visible to the User)</w:t>
      </w:r>
      <w:r>
        <w:rPr>
          <w:i/>
          <w:sz w:val="24"/>
          <w:szCs w:val="24"/>
        </w:rPr>
        <w:t xml:space="preserve"> </w:t>
      </w:r>
      <w:r>
        <w:rPr>
          <w:b/>
          <w:sz w:val="24"/>
          <w:szCs w:val="24"/>
        </w:rPr>
        <w:t>–</w:t>
      </w:r>
      <w:r>
        <w:rPr>
          <w:sz w:val="24"/>
          <w:szCs w:val="24"/>
        </w:rPr>
        <w:t xml:space="preserve"> The User will NOT select the Role.  Either the Manager or the Liaison will perform the Role(s) assignment; System Owner also has the ability to add an additional role. Refer to the table below for explanation of Internal/External GSA users and External Client users and the person responsible for role assignment.  </w:t>
      </w:r>
      <w:r w:rsidRPr="00241139">
        <w:rPr>
          <w:sz w:val="24"/>
          <w:szCs w:val="24"/>
        </w:rPr>
        <w:t xml:space="preserve"> </w:t>
      </w:r>
      <w:r>
        <w:rPr>
          <w:sz w:val="24"/>
          <w:szCs w:val="24"/>
        </w:rPr>
        <w:t>Managerial groups (Manager, Liaison, System Owner, and ISSO) have access to role description document, which can be found under the Role Description Menu tab.</w:t>
      </w:r>
      <w:r w:rsidRPr="00241139">
        <w:rPr>
          <w:sz w:val="24"/>
          <w:szCs w:val="24"/>
        </w:rPr>
        <w:t xml:space="preserve"> </w:t>
      </w:r>
      <w:r>
        <w:rPr>
          <w:sz w:val="24"/>
          <w:szCs w:val="24"/>
        </w:rPr>
        <w:t>To select Additional Roles, hold down the Ctrl key while clicking on the additional roles.</w:t>
      </w:r>
    </w:p>
    <w:tbl>
      <w:tblPr>
        <w:tblpPr w:leftFromText="180" w:rightFromText="180" w:vertAnchor="text" w:horzAnchor="margin" w:tblpXSpec="center" w:tblpY="68"/>
        <w:tblW w:w="10458" w:type="dxa"/>
        <w:tblLook w:val="04A0"/>
      </w:tblPr>
      <w:tblGrid>
        <w:gridCol w:w="1728"/>
        <w:gridCol w:w="4140"/>
        <w:gridCol w:w="3060"/>
        <w:gridCol w:w="1530"/>
      </w:tblGrid>
      <w:tr w:rsidR="00526CF8" w:rsidTr="00526CF8">
        <w:trPr>
          <w:trHeight w:val="510"/>
        </w:trPr>
        <w:tc>
          <w:tcPr>
            <w:tcW w:w="1728" w:type="dxa"/>
            <w:tcBorders>
              <w:top w:val="single" w:sz="4" w:space="0" w:color="auto"/>
              <w:left w:val="single" w:sz="4" w:space="0" w:color="auto"/>
              <w:bottom w:val="single" w:sz="4" w:space="0" w:color="auto"/>
              <w:right w:val="single" w:sz="4" w:space="0" w:color="auto"/>
            </w:tcBorders>
            <w:vAlign w:val="bottom"/>
            <w:hideMark/>
          </w:tcPr>
          <w:p w:rsidR="00526CF8" w:rsidRDefault="00526CF8" w:rsidP="00526CF8">
            <w:pPr>
              <w:ind w:firstLine="360"/>
              <w:jc w:val="center"/>
              <w:rPr>
                <w:b/>
                <w:bCs/>
                <w:sz w:val="22"/>
                <w:szCs w:val="20"/>
                <w:lang w:bidi="en-US"/>
              </w:rPr>
            </w:pPr>
            <w:r>
              <w:rPr>
                <w:b/>
                <w:bCs/>
                <w:szCs w:val="20"/>
              </w:rPr>
              <w:t>User Type</w:t>
            </w:r>
          </w:p>
        </w:tc>
        <w:tc>
          <w:tcPr>
            <w:tcW w:w="4140" w:type="dxa"/>
            <w:tcBorders>
              <w:top w:val="single" w:sz="4" w:space="0" w:color="auto"/>
              <w:left w:val="nil"/>
              <w:bottom w:val="single" w:sz="4" w:space="0" w:color="auto"/>
              <w:right w:val="single" w:sz="4" w:space="0" w:color="auto"/>
            </w:tcBorders>
            <w:vAlign w:val="bottom"/>
            <w:hideMark/>
          </w:tcPr>
          <w:p w:rsidR="00526CF8" w:rsidRDefault="00526CF8" w:rsidP="00526CF8">
            <w:pPr>
              <w:ind w:firstLine="360"/>
              <w:jc w:val="center"/>
              <w:rPr>
                <w:b/>
                <w:bCs/>
                <w:sz w:val="22"/>
                <w:szCs w:val="20"/>
                <w:lang w:bidi="en-US"/>
              </w:rPr>
            </w:pPr>
            <w:r>
              <w:rPr>
                <w:b/>
                <w:bCs/>
                <w:szCs w:val="20"/>
              </w:rPr>
              <w:t>User Type Definition</w:t>
            </w:r>
          </w:p>
        </w:tc>
        <w:tc>
          <w:tcPr>
            <w:tcW w:w="3060" w:type="dxa"/>
            <w:tcBorders>
              <w:top w:val="single" w:sz="4" w:space="0" w:color="auto"/>
              <w:left w:val="nil"/>
              <w:bottom w:val="single" w:sz="4" w:space="0" w:color="auto"/>
              <w:right w:val="single" w:sz="4" w:space="0" w:color="auto"/>
            </w:tcBorders>
            <w:hideMark/>
          </w:tcPr>
          <w:p w:rsidR="00526CF8" w:rsidRDefault="00526CF8" w:rsidP="00526CF8">
            <w:pPr>
              <w:ind w:firstLine="360"/>
              <w:jc w:val="center"/>
              <w:rPr>
                <w:b/>
                <w:bCs/>
                <w:sz w:val="22"/>
                <w:szCs w:val="20"/>
                <w:lang w:bidi="en-US"/>
              </w:rPr>
            </w:pPr>
            <w:r>
              <w:rPr>
                <w:b/>
                <w:bCs/>
                <w:szCs w:val="20"/>
              </w:rPr>
              <w:t>Approval of System/Application</w:t>
            </w:r>
          </w:p>
        </w:tc>
        <w:tc>
          <w:tcPr>
            <w:tcW w:w="1530" w:type="dxa"/>
            <w:tcBorders>
              <w:top w:val="single" w:sz="4" w:space="0" w:color="auto"/>
              <w:left w:val="single" w:sz="4" w:space="0" w:color="auto"/>
              <w:bottom w:val="single" w:sz="4" w:space="0" w:color="auto"/>
              <w:right w:val="single" w:sz="4" w:space="0" w:color="auto"/>
            </w:tcBorders>
            <w:vAlign w:val="bottom"/>
            <w:hideMark/>
          </w:tcPr>
          <w:p w:rsidR="00526CF8" w:rsidRDefault="00526CF8" w:rsidP="00526CF8">
            <w:pPr>
              <w:jc w:val="center"/>
              <w:rPr>
                <w:b/>
                <w:bCs/>
                <w:sz w:val="22"/>
                <w:szCs w:val="20"/>
                <w:lang w:bidi="en-US"/>
              </w:rPr>
            </w:pPr>
            <w:r>
              <w:rPr>
                <w:b/>
                <w:bCs/>
                <w:szCs w:val="20"/>
              </w:rPr>
              <w:t>User to perform Role Assignment</w:t>
            </w:r>
          </w:p>
        </w:tc>
      </w:tr>
      <w:tr w:rsidR="00526CF8" w:rsidTr="00526CF8">
        <w:trPr>
          <w:trHeight w:val="765"/>
        </w:trPr>
        <w:tc>
          <w:tcPr>
            <w:tcW w:w="1728" w:type="dxa"/>
            <w:tcBorders>
              <w:top w:val="nil"/>
              <w:left w:val="single" w:sz="4" w:space="0" w:color="auto"/>
              <w:bottom w:val="single" w:sz="4" w:space="0" w:color="auto"/>
              <w:right w:val="single" w:sz="4" w:space="0" w:color="auto"/>
            </w:tcBorders>
            <w:vAlign w:val="center"/>
            <w:hideMark/>
          </w:tcPr>
          <w:p w:rsidR="00526CF8" w:rsidRDefault="00526CF8" w:rsidP="00526CF8">
            <w:pPr>
              <w:jc w:val="center"/>
              <w:rPr>
                <w:sz w:val="22"/>
                <w:szCs w:val="20"/>
                <w:lang w:bidi="en-US"/>
              </w:rPr>
            </w:pPr>
            <w:r>
              <w:rPr>
                <w:szCs w:val="20"/>
              </w:rPr>
              <w:t xml:space="preserve">Internal System User           </w:t>
            </w:r>
            <w:r>
              <w:rPr>
                <w:b/>
                <w:szCs w:val="20"/>
              </w:rPr>
              <w:t>(GSA user)</w:t>
            </w:r>
          </w:p>
        </w:tc>
        <w:tc>
          <w:tcPr>
            <w:tcW w:w="4140" w:type="dxa"/>
            <w:tcBorders>
              <w:top w:val="nil"/>
              <w:left w:val="nil"/>
              <w:bottom w:val="single" w:sz="4" w:space="0" w:color="auto"/>
              <w:right w:val="single" w:sz="4" w:space="0" w:color="auto"/>
            </w:tcBorders>
            <w:vAlign w:val="bottom"/>
          </w:tcPr>
          <w:p w:rsidR="00526CF8" w:rsidRDefault="00526CF8" w:rsidP="00526CF8">
            <w:pPr>
              <w:rPr>
                <w:szCs w:val="20"/>
              </w:rPr>
            </w:pPr>
          </w:p>
          <w:p w:rsidR="00526CF8" w:rsidRDefault="00526CF8" w:rsidP="00526CF8">
            <w:pPr>
              <w:rPr>
                <w:rFonts w:ascii="Calibri" w:hAnsi="Calibri" w:cs="Times New Roman"/>
                <w:szCs w:val="20"/>
              </w:rPr>
            </w:pPr>
            <w:r>
              <w:rPr>
                <w:szCs w:val="20"/>
              </w:rPr>
              <w:t xml:space="preserve">1.  User is a GSA employee.                                       2.  Manager selected in Access Request is listed in the ESC Manager’s table for corresponding System/Application approval path. </w:t>
            </w:r>
          </w:p>
          <w:p w:rsidR="00526CF8" w:rsidRDefault="00526CF8" w:rsidP="00526CF8">
            <w:pPr>
              <w:ind w:firstLine="360"/>
              <w:rPr>
                <w:sz w:val="22"/>
                <w:szCs w:val="20"/>
                <w:lang w:bidi="en-US"/>
              </w:rPr>
            </w:pPr>
          </w:p>
        </w:tc>
        <w:tc>
          <w:tcPr>
            <w:tcW w:w="3060" w:type="dxa"/>
            <w:tcBorders>
              <w:top w:val="single" w:sz="4" w:space="0" w:color="auto"/>
              <w:left w:val="nil"/>
              <w:bottom w:val="single" w:sz="4" w:space="0" w:color="auto"/>
              <w:right w:val="single" w:sz="4" w:space="0" w:color="auto"/>
            </w:tcBorders>
            <w:vAlign w:val="center"/>
            <w:hideMark/>
          </w:tcPr>
          <w:p w:rsidR="00526CF8" w:rsidRDefault="00526CF8" w:rsidP="00526CF8">
            <w:pPr>
              <w:rPr>
                <w:szCs w:val="20"/>
              </w:rPr>
            </w:pPr>
            <w:r>
              <w:rPr>
                <w:szCs w:val="20"/>
              </w:rPr>
              <w:t>1.  Manager approves access to System and Subsystem.</w:t>
            </w:r>
          </w:p>
          <w:p w:rsidR="00526CF8" w:rsidRDefault="00526CF8" w:rsidP="00526CF8">
            <w:pPr>
              <w:rPr>
                <w:sz w:val="22"/>
                <w:szCs w:val="20"/>
                <w:lang w:bidi="en-US"/>
              </w:rPr>
            </w:pPr>
            <w:r>
              <w:rPr>
                <w:szCs w:val="20"/>
              </w:rPr>
              <w:t>2. Manager performs Role Assignment</w:t>
            </w:r>
          </w:p>
        </w:tc>
        <w:tc>
          <w:tcPr>
            <w:tcW w:w="1530" w:type="dxa"/>
            <w:tcBorders>
              <w:top w:val="nil"/>
              <w:left w:val="single" w:sz="4" w:space="0" w:color="auto"/>
              <w:bottom w:val="single" w:sz="4" w:space="0" w:color="auto"/>
              <w:right w:val="single" w:sz="4" w:space="0" w:color="auto"/>
            </w:tcBorders>
            <w:vAlign w:val="center"/>
            <w:hideMark/>
          </w:tcPr>
          <w:p w:rsidR="00526CF8" w:rsidRDefault="00526CF8" w:rsidP="00526CF8">
            <w:pPr>
              <w:ind w:firstLine="360"/>
              <w:rPr>
                <w:sz w:val="22"/>
                <w:szCs w:val="20"/>
                <w:lang w:bidi="en-US"/>
              </w:rPr>
            </w:pPr>
            <w:r>
              <w:rPr>
                <w:szCs w:val="20"/>
              </w:rPr>
              <w:t>Manager</w:t>
            </w:r>
          </w:p>
        </w:tc>
      </w:tr>
      <w:tr w:rsidR="00526CF8" w:rsidTr="00526CF8">
        <w:trPr>
          <w:trHeight w:val="1448"/>
        </w:trPr>
        <w:tc>
          <w:tcPr>
            <w:tcW w:w="1728" w:type="dxa"/>
            <w:tcBorders>
              <w:top w:val="nil"/>
              <w:left w:val="single" w:sz="4" w:space="0" w:color="auto"/>
              <w:bottom w:val="single" w:sz="4" w:space="0" w:color="auto"/>
              <w:right w:val="single" w:sz="4" w:space="0" w:color="auto"/>
            </w:tcBorders>
            <w:vAlign w:val="center"/>
            <w:hideMark/>
          </w:tcPr>
          <w:p w:rsidR="00526CF8" w:rsidRDefault="00526CF8" w:rsidP="00526CF8">
            <w:pPr>
              <w:jc w:val="center"/>
              <w:rPr>
                <w:sz w:val="22"/>
                <w:szCs w:val="20"/>
                <w:lang w:bidi="en-US"/>
              </w:rPr>
            </w:pPr>
            <w:r>
              <w:rPr>
                <w:szCs w:val="20"/>
              </w:rPr>
              <w:t>External System User            (</w:t>
            </w:r>
            <w:r>
              <w:rPr>
                <w:b/>
                <w:szCs w:val="20"/>
              </w:rPr>
              <w:t>GSA user</w:t>
            </w:r>
            <w:r>
              <w:rPr>
                <w:szCs w:val="20"/>
              </w:rPr>
              <w:t>)</w:t>
            </w:r>
          </w:p>
        </w:tc>
        <w:tc>
          <w:tcPr>
            <w:tcW w:w="4140" w:type="dxa"/>
            <w:tcBorders>
              <w:top w:val="nil"/>
              <w:left w:val="nil"/>
              <w:bottom w:val="single" w:sz="4" w:space="0" w:color="auto"/>
              <w:right w:val="single" w:sz="4" w:space="0" w:color="auto"/>
            </w:tcBorders>
            <w:vAlign w:val="bottom"/>
          </w:tcPr>
          <w:p w:rsidR="00526CF8" w:rsidRDefault="00526CF8" w:rsidP="00526CF8">
            <w:pPr>
              <w:rPr>
                <w:szCs w:val="20"/>
              </w:rPr>
            </w:pPr>
            <w:r>
              <w:rPr>
                <w:szCs w:val="20"/>
              </w:rPr>
              <w:t xml:space="preserve">1.  User is a GSA employee.                                       2.  User is NOT directly associated with the System/Application office (employee is in a different organization location than the System/Application approving office) </w:t>
            </w:r>
          </w:p>
          <w:p w:rsidR="00526CF8" w:rsidRDefault="00526CF8" w:rsidP="00526CF8">
            <w:pPr>
              <w:ind w:firstLine="360"/>
              <w:rPr>
                <w:sz w:val="22"/>
                <w:szCs w:val="20"/>
                <w:lang w:bidi="en-US"/>
              </w:rPr>
            </w:pPr>
          </w:p>
        </w:tc>
        <w:tc>
          <w:tcPr>
            <w:tcW w:w="3060" w:type="dxa"/>
            <w:tcBorders>
              <w:top w:val="single" w:sz="4" w:space="0" w:color="auto"/>
              <w:left w:val="nil"/>
              <w:bottom w:val="single" w:sz="4" w:space="0" w:color="auto"/>
              <w:right w:val="single" w:sz="4" w:space="0" w:color="auto"/>
            </w:tcBorders>
            <w:vAlign w:val="center"/>
            <w:hideMark/>
          </w:tcPr>
          <w:p w:rsidR="00526CF8" w:rsidRDefault="00526CF8" w:rsidP="00526CF8">
            <w:pPr>
              <w:rPr>
                <w:szCs w:val="20"/>
              </w:rPr>
            </w:pPr>
            <w:r>
              <w:rPr>
                <w:szCs w:val="20"/>
              </w:rPr>
              <w:t>1. Manager approves access to System and Subsystem ONLY.</w:t>
            </w:r>
          </w:p>
          <w:p w:rsidR="00526CF8" w:rsidRDefault="00526CF8" w:rsidP="00526CF8">
            <w:pPr>
              <w:rPr>
                <w:sz w:val="22"/>
                <w:szCs w:val="20"/>
                <w:lang w:bidi="en-US"/>
              </w:rPr>
            </w:pPr>
            <w:r>
              <w:rPr>
                <w:szCs w:val="20"/>
              </w:rPr>
              <w:t>2. Leave the Role as ***TBD ***, this will flow the access request to the Liaison for approval</w:t>
            </w:r>
          </w:p>
        </w:tc>
        <w:tc>
          <w:tcPr>
            <w:tcW w:w="1530" w:type="dxa"/>
            <w:tcBorders>
              <w:top w:val="nil"/>
              <w:left w:val="single" w:sz="4" w:space="0" w:color="auto"/>
              <w:bottom w:val="single" w:sz="4" w:space="0" w:color="auto"/>
              <w:right w:val="single" w:sz="4" w:space="0" w:color="auto"/>
            </w:tcBorders>
            <w:vAlign w:val="center"/>
            <w:hideMark/>
          </w:tcPr>
          <w:p w:rsidR="00526CF8" w:rsidRDefault="00526CF8" w:rsidP="00526CF8">
            <w:pPr>
              <w:ind w:firstLine="360"/>
              <w:rPr>
                <w:sz w:val="22"/>
                <w:szCs w:val="20"/>
                <w:lang w:bidi="en-US"/>
              </w:rPr>
            </w:pPr>
            <w:r>
              <w:rPr>
                <w:szCs w:val="20"/>
              </w:rPr>
              <w:t>Liaison</w:t>
            </w:r>
          </w:p>
        </w:tc>
      </w:tr>
      <w:tr w:rsidR="00526CF8" w:rsidTr="00526CF8">
        <w:trPr>
          <w:trHeight w:val="1448"/>
        </w:trPr>
        <w:tc>
          <w:tcPr>
            <w:tcW w:w="1728" w:type="dxa"/>
            <w:tcBorders>
              <w:top w:val="nil"/>
              <w:left w:val="single" w:sz="4" w:space="0" w:color="auto"/>
              <w:bottom w:val="single" w:sz="4" w:space="0" w:color="auto"/>
              <w:right w:val="single" w:sz="4" w:space="0" w:color="auto"/>
            </w:tcBorders>
            <w:vAlign w:val="center"/>
            <w:hideMark/>
          </w:tcPr>
          <w:p w:rsidR="00526CF8" w:rsidRDefault="00526CF8" w:rsidP="00526CF8">
            <w:pPr>
              <w:jc w:val="center"/>
              <w:rPr>
                <w:sz w:val="22"/>
                <w:szCs w:val="20"/>
                <w:lang w:bidi="en-US"/>
              </w:rPr>
            </w:pPr>
            <w:r>
              <w:rPr>
                <w:szCs w:val="20"/>
              </w:rPr>
              <w:t>External Client User           (</w:t>
            </w:r>
            <w:r>
              <w:rPr>
                <w:b/>
                <w:szCs w:val="20"/>
              </w:rPr>
              <w:t>non-GSA user</w:t>
            </w:r>
            <w:r>
              <w:rPr>
                <w:szCs w:val="20"/>
              </w:rPr>
              <w:t>)</w:t>
            </w:r>
          </w:p>
        </w:tc>
        <w:tc>
          <w:tcPr>
            <w:tcW w:w="4140" w:type="dxa"/>
            <w:tcBorders>
              <w:top w:val="nil"/>
              <w:left w:val="nil"/>
              <w:bottom w:val="single" w:sz="4" w:space="0" w:color="auto"/>
              <w:right w:val="single" w:sz="4" w:space="0" w:color="auto"/>
            </w:tcBorders>
            <w:vAlign w:val="center"/>
            <w:hideMark/>
          </w:tcPr>
          <w:p w:rsidR="00526CF8" w:rsidRDefault="00526CF8" w:rsidP="00526CF8">
            <w:pPr>
              <w:rPr>
                <w:sz w:val="22"/>
                <w:szCs w:val="20"/>
                <w:lang w:bidi="en-US"/>
              </w:rPr>
            </w:pPr>
            <w:r>
              <w:rPr>
                <w:szCs w:val="20"/>
              </w:rPr>
              <w:t>1.  User is NOT a GSA employee.</w:t>
            </w:r>
          </w:p>
        </w:tc>
        <w:tc>
          <w:tcPr>
            <w:tcW w:w="3060" w:type="dxa"/>
            <w:tcBorders>
              <w:top w:val="single" w:sz="4" w:space="0" w:color="auto"/>
              <w:left w:val="nil"/>
              <w:bottom w:val="single" w:sz="4" w:space="0" w:color="auto"/>
              <w:right w:val="single" w:sz="4" w:space="0" w:color="auto"/>
            </w:tcBorders>
            <w:vAlign w:val="center"/>
            <w:hideMark/>
          </w:tcPr>
          <w:p w:rsidR="00526CF8" w:rsidRDefault="00526CF8" w:rsidP="00526CF8">
            <w:pPr>
              <w:rPr>
                <w:szCs w:val="20"/>
              </w:rPr>
            </w:pPr>
            <w:r>
              <w:rPr>
                <w:szCs w:val="20"/>
              </w:rPr>
              <w:t>1. Manager approves access to System and Subsystem ONLY.</w:t>
            </w:r>
          </w:p>
          <w:p w:rsidR="00526CF8" w:rsidRDefault="00526CF8" w:rsidP="00526CF8">
            <w:pPr>
              <w:rPr>
                <w:sz w:val="22"/>
                <w:szCs w:val="20"/>
                <w:lang w:bidi="en-US"/>
              </w:rPr>
            </w:pPr>
            <w:r>
              <w:rPr>
                <w:szCs w:val="20"/>
              </w:rPr>
              <w:t xml:space="preserve">2. Leave the Role as **TBD***, this will flow the access request to the Liaison for approval </w:t>
            </w:r>
          </w:p>
        </w:tc>
        <w:tc>
          <w:tcPr>
            <w:tcW w:w="1530" w:type="dxa"/>
            <w:tcBorders>
              <w:top w:val="nil"/>
              <w:left w:val="single" w:sz="4" w:space="0" w:color="auto"/>
              <w:bottom w:val="single" w:sz="4" w:space="0" w:color="auto"/>
              <w:right w:val="single" w:sz="4" w:space="0" w:color="auto"/>
            </w:tcBorders>
            <w:vAlign w:val="center"/>
            <w:hideMark/>
          </w:tcPr>
          <w:p w:rsidR="00526CF8" w:rsidRDefault="00526CF8" w:rsidP="00526CF8">
            <w:pPr>
              <w:ind w:firstLine="360"/>
              <w:rPr>
                <w:sz w:val="22"/>
                <w:szCs w:val="20"/>
                <w:lang w:bidi="en-US"/>
              </w:rPr>
            </w:pPr>
            <w:r>
              <w:rPr>
                <w:szCs w:val="20"/>
              </w:rPr>
              <w:t>Liaison</w:t>
            </w:r>
          </w:p>
        </w:tc>
      </w:tr>
    </w:tbl>
    <w:p w:rsidR="00526CF8" w:rsidRDefault="00526CF8" w:rsidP="00526CF8">
      <w:pPr>
        <w:spacing w:after="120"/>
        <w:ind w:left="1584"/>
        <w:rPr>
          <w:b/>
          <w:sz w:val="24"/>
          <w:szCs w:val="24"/>
          <w:lang w:bidi="en-US"/>
        </w:rPr>
      </w:pPr>
    </w:p>
    <w:p w:rsidR="00526CF8" w:rsidRDefault="00526CF8" w:rsidP="00526CF8">
      <w:pPr>
        <w:numPr>
          <w:ilvl w:val="2"/>
          <w:numId w:val="1"/>
        </w:numPr>
        <w:spacing w:after="120"/>
        <w:rPr>
          <w:rFonts w:ascii="Calibri" w:hAnsi="Calibri" w:cs="Times New Roman"/>
          <w:sz w:val="24"/>
          <w:szCs w:val="24"/>
        </w:rPr>
      </w:pPr>
      <w:r w:rsidRPr="00526CF8">
        <w:rPr>
          <w:b/>
          <w:color w:val="FF0000"/>
          <w:sz w:val="24"/>
          <w:szCs w:val="24"/>
          <w:u w:val="single"/>
        </w:rPr>
        <w:t>Internal System User</w:t>
      </w:r>
      <w:r>
        <w:rPr>
          <w:sz w:val="24"/>
          <w:szCs w:val="24"/>
        </w:rPr>
        <w:t xml:space="preserve"> - the Manager is expected to perform the role(s) assignment.</w:t>
      </w:r>
    </w:p>
    <w:p w:rsidR="00526CF8" w:rsidRDefault="00526CF8" w:rsidP="00526CF8">
      <w:pPr>
        <w:numPr>
          <w:ilvl w:val="2"/>
          <w:numId w:val="1"/>
        </w:numPr>
        <w:spacing w:after="120"/>
        <w:rPr>
          <w:sz w:val="24"/>
          <w:szCs w:val="24"/>
        </w:rPr>
      </w:pPr>
      <w:r w:rsidRPr="00526CF8">
        <w:rPr>
          <w:b/>
          <w:color w:val="FF0000"/>
          <w:sz w:val="24"/>
          <w:szCs w:val="24"/>
          <w:u w:val="single"/>
        </w:rPr>
        <w:t xml:space="preserve">External System and External Client User </w:t>
      </w:r>
      <w:r w:rsidRPr="00526CF8">
        <w:rPr>
          <w:color w:val="FF0000"/>
          <w:sz w:val="24"/>
          <w:szCs w:val="24"/>
          <w:u w:val="single"/>
        </w:rPr>
        <w:t>-</w:t>
      </w:r>
      <w:r>
        <w:rPr>
          <w:sz w:val="24"/>
          <w:szCs w:val="24"/>
        </w:rPr>
        <w:t xml:space="preserve"> The Manager is expected to leave the role as ***TBD***, this operation will be performed by the Liaison.  </w:t>
      </w:r>
    </w:p>
    <w:p w:rsidR="00526CF8" w:rsidRDefault="00526CF8" w:rsidP="00526CF8">
      <w:pPr>
        <w:numPr>
          <w:ilvl w:val="1"/>
          <w:numId w:val="1"/>
        </w:numPr>
        <w:spacing w:after="120"/>
        <w:rPr>
          <w:sz w:val="24"/>
          <w:szCs w:val="24"/>
        </w:rPr>
      </w:pPr>
      <w:r>
        <w:rPr>
          <w:b/>
          <w:sz w:val="24"/>
          <w:szCs w:val="24"/>
        </w:rPr>
        <w:t xml:space="preserve">Reason </w:t>
      </w:r>
      <w:r>
        <w:rPr>
          <w:sz w:val="24"/>
          <w:szCs w:val="24"/>
        </w:rPr>
        <w:t xml:space="preserve">– </w:t>
      </w:r>
      <w:r w:rsidRPr="007875D8">
        <w:rPr>
          <w:sz w:val="24"/>
          <w:szCs w:val="24"/>
        </w:rPr>
        <w:t>Authorized User.</w:t>
      </w:r>
      <w:r>
        <w:rPr>
          <w:sz w:val="24"/>
          <w:szCs w:val="24"/>
        </w:rPr>
        <w:t xml:space="preserve">  This field is populated behind the scenes once the User submits the initial access request.</w:t>
      </w:r>
    </w:p>
    <w:p w:rsidR="00526CF8" w:rsidRDefault="00526CF8" w:rsidP="00526CF8">
      <w:pPr>
        <w:numPr>
          <w:ilvl w:val="1"/>
          <w:numId w:val="1"/>
        </w:numPr>
        <w:spacing w:after="120"/>
        <w:rPr>
          <w:sz w:val="24"/>
          <w:szCs w:val="24"/>
        </w:rPr>
      </w:pPr>
      <w:r>
        <w:rPr>
          <w:b/>
          <w:sz w:val="24"/>
          <w:szCs w:val="24"/>
        </w:rPr>
        <w:lastRenderedPageBreak/>
        <w:t xml:space="preserve">UserID </w:t>
      </w:r>
      <w:r>
        <w:rPr>
          <w:sz w:val="24"/>
          <w:szCs w:val="24"/>
        </w:rPr>
        <w:t>– This field will remain blank on new access requests throughout the entire approval process.  The Implementation group will populate once the access has been granted.  It will be verified by the user during the Verify Active process.  Once populated, it will display each time that specific access request is selected.</w:t>
      </w:r>
    </w:p>
    <w:p w:rsidR="00526CF8" w:rsidRDefault="00526CF8" w:rsidP="00526CF8">
      <w:pPr>
        <w:numPr>
          <w:ilvl w:val="1"/>
          <w:numId w:val="1"/>
        </w:numPr>
        <w:spacing w:after="120"/>
        <w:rPr>
          <w:sz w:val="24"/>
          <w:szCs w:val="24"/>
        </w:rPr>
      </w:pPr>
      <w:r>
        <w:rPr>
          <w:b/>
          <w:sz w:val="24"/>
          <w:szCs w:val="24"/>
        </w:rPr>
        <w:t>State –</w:t>
      </w:r>
      <w:r>
        <w:rPr>
          <w:sz w:val="24"/>
          <w:szCs w:val="24"/>
        </w:rPr>
        <w:t xml:space="preserve"> Displays the current state of the access request, blank upon the initial creation of an access request.</w:t>
      </w:r>
    </w:p>
    <w:p w:rsidR="00526CF8" w:rsidRDefault="00526CF8" w:rsidP="00526CF8">
      <w:pPr>
        <w:numPr>
          <w:ilvl w:val="1"/>
          <w:numId w:val="1"/>
        </w:numPr>
        <w:spacing w:after="120"/>
        <w:rPr>
          <w:sz w:val="24"/>
          <w:szCs w:val="24"/>
        </w:rPr>
      </w:pPr>
      <w:r>
        <w:rPr>
          <w:b/>
          <w:sz w:val="24"/>
          <w:szCs w:val="24"/>
        </w:rPr>
        <w:t>Temporary Account Indicator and Expiration Date –</w:t>
      </w:r>
      <w:r>
        <w:rPr>
          <w:sz w:val="24"/>
          <w:szCs w:val="24"/>
        </w:rPr>
        <w:t xml:space="preserve"> This field is used to identify an access request (all roles selected) as a temporary account.  If the box is checked, an expiration date will be required.  The Manager, Liaison, and System Owner are allowed to populate this field.</w:t>
      </w:r>
      <w:r w:rsidRPr="00A50728">
        <w:rPr>
          <w:sz w:val="24"/>
          <w:szCs w:val="24"/>
        </w:rPr>
        <w:t xml:space="preserve"> </w:t>
      </w:r>
      <w:r>
        <w:rPr>
          <w:sz w:val="24"/>
          <w:szCs w:val="24"/>
        </w:rPr>
        <w:t>If populated, the system will automatically deactivate the record on the requested date; no notification will be sent to the user or manager.</w:t>
      </w:r>
    </w:p>
    <w:p w:rsidR="00526CF8" w:rsidRDefault="00526CF8" w:rsidP="00526CF8">
      <w:pPr>
        <w:numPr>
          <w:ilvl w:val="1"/>
          <w:numId w:val="1"/>
        </w:numPr>
        <w:spacing w:after="120"/>
        <w:rPr>
          <w:sz w:val="24"/>
          <w:szCs w:val="24"/>
        </w:rPr>
      </w:pPr>
      <w:r>
        <w:rPr>
          <w:b/>
          <w:sz w:val="24"/>
          <w:szCs w:val="24"/>
        </w:rPr>
        <w:t>Recert Date –</w:t>
      </w:r>
      <w:r>
        <w:rPr>
          <w:sz w:val="24"/>
          <w:szCs w:val="24"/>
        </w:rPr>
        <w:t xml:space="preserve"> The system will populate this date which is one year from the date the access was granted.  This date is used to initiate the annual recertification process.</w:t>
      </w:r>
    </w:p>
    <w:p w:rsidR="00526CF8" w:rsidRDefault="00526CF8" w:rsidP="00526CF8">
      <w:pPr>
        <w:numPr>
          <w:ilvl w:val="1"/>
          <w:numId w:val="1"/>
        </w:numPr>
        <w:spacing w:after="120"/>
        <w:rPr>
          <w:sz w:val="24"/>
          <w:szCs w:val="24"/>
        </w:rPr>
      </w:pPr>
      <w:r>
        <w:rPr>
          <w:b/>
          <w:sz w:val="24"/>
          <w:szCs w:val="24"/>
        </w:rPr>
        <w:t>Conflicting Role Indicator and Reason –</w:t>
      </w:r>
      <w:r>
        <w:rPr>
          <w:sz w:val="24"/>
          <w:szCs w:val="24"/>
        </w:rPr>
        <w:t xml:space="preserve"> The conflicting role check box will populate automatically once the role(s) assignment has been submitted/verified, based on the conflicting roles identified within the role description document which are set up in ESC upon the initial data load of the System/Application. This field is not displayed to User, Manager, or Liaison approval levels.  The System Owner will be required to enter a reason if this field is checked.</w:t>
      </w:r>
    </w:p>
    <w:p w:rsidR="00526CF8" w:rsidRDefault="00526CF8" w:rsidP="00526CF8">
      <w:pPr>
        <w:numPr>
          <w:ilvl w:val="1"/>
          <w:numId w:val="1"/>
        </w:numPr>
        <w:spacing w:after="120"/>
        <w:rPr>
          <w:sz w:val="24"/>
          <w:szCs w:val="24"/>
        </w:rPr>
      </w:pPr>
      <w:r>
        <w:rPr>
          <w:b/>
          <w:sz w:val="24"/>
          <w:szCs w:val="24"/>
        </w:rPr>
        <w:t>Remarks/Comments –</w:t>
      </w:r>
      <w:r>
        <w:rPr>
          <w:sz w:val="24"/>
          <w:szCs w:val="24"/>
        </w:rPr>
        <w:t xml:space="preserve"> This field is available to ALL users and managerial approval groups.  Any comments recorded in this field will remain in the historical data associated with this access request and displayed in the Remarks/Comments Log upon success access submission. </w:t>
      </w:r>
    </w:p>
    <w:p w:rsidR="00526CF8" w:rsidRDefault="00526CF8" w:rsidP="00526CF8">
      <w:pPr>
        <w:numPr>
          <w:ilvl w:val="1"/>
          <w:numId w:val="1"/>
        </w:numPr>
        <w:rPr>
          <w:b/>
        </w:rPr>
      </w:pPr>
      <w:r w:rsidRPr="00F843AB">
        <w:rPr>
          <w:b/>
          <w:sz w:val="24"/>
          <w:szCs w:val="24"/>
        </w:rPr>
        <w:t>Remarks/Comments Log –</w:t>
      </w:r>
      <w:r w:rsidRPr="00F843AB">
        <w:rPr>
          <w:sz w:val="24"/>
          <w:szCs w:val="24"/>
        </w:rPr>
        <w:t xml:space="preserve"> </w:t>
      </w:r>
      <w:r>
        <w:rPr>
          <w:sz w:val="24"/>
          <w:szCs w:val="24"/>
        </w:rPr>
        <w:t>The entire data flow of the request with detailed information, including text from Remarks/Comments text box, associated with this access request as well as the historical approval details.</w:t>
      </w:r>
      <w:r>
        <w:rPr>
          <w:b/>
        </w:rPr>
        <w:t xml:space="preserve"> </w:t>
      </w:r>
    </w:p>
    <w:p w:rsidR="00526CF8" w:rsidRDefault="00526CF8" w:rsidP="00526CF8">
      <w:pPr>
        <w:ind w:left="1584"/>
        <w:rPr>
          <w:b/>
        </w:rPr>
      </w:pPr>
    </w:p>
    <w:p w:rsidR="00526CF8" w:rsidRPr="00F843AB" w:rsidRDefault="00526CF8" w:rsidP="00526CF8">
      <w:pPr>
        <w:numPr>
          <w:ilvl w:val="0"/>
          <w:numId w:val="1"/>
        </w:numPr>
        <w:spacing w:after="120"/>
        <w:rPr>
          <w:b/>
          <w:sz w:val="24"/>
          <w:szCs w:val="24"/>
        </w:rPr>
      </w:pPr>
      <w:r w:rsidRPr="00F843AB">
        <w:rPr>
          <w:b/>
          <w:sz w:val="24"/>
          <w:szCs w:val="24"/>
        </w:rPr>
        <w:t>User Profile Section</w:t>
      </w:r>
      <w:r>
        <w:rPr>
          <w:b/>
          <w:sz w:val="24"/>
          <w:szCs w:val="24"/>
        </w:rPr>
        <w:t xml:space="preserve"> </w:t>
      </w:r>
      <w:r w:rsidRPr="003913EE">
        <w:rPr>
          <w:sz w:val="24"/>
          <w:szCs w:val="24"/>
        </w:rPr>
        <w:t>– Fields that are grayed out are unavailable</w:t>
      </w:r>
    </w:p>
    <w:p w:rsidR="00526CF8" w:rsidRDefault="00526CF8" w:rsidP="00526CF8">
      <w:pPr>
        <w:pStyle w:val="NormalWeb"/>
        <w:numPr>
          <w:ilvl w:val="1"/>
          <w:numId w:val="1"/>
        </w:numPr>
        <w:spacing w:before="0" w:beforeAutospacing="0" w:after="120" w:afterAutospacing="0"/>
        <w:rPr>
          <w:rFonts w:ascii="Arial" w:hAnsi="Arial" w:cs="Arial"/>
        </w:rPr>
      </w:pPr>
      <w:r>
        <w:rPr>
          <w:rFonts w:ascii="Arial" w:hAnsi="Arial" w:cs="Arial"/>
          <w:b/>
        </w:rPr>
        <w:t xml:space="preserve">UserID </w:t>
      </w:r>
      <w:r>
        <w:rPr>
          <w:rFonts w:ascii="Arial" w:hAnsi="Arial" w:cs="Arial"/>
        </w:rPr>
        <w:t>–</w:t>
      </w:r>
      <w:r w:rsidRPr="00E50006">
        <w:rPr>
          <w:rFonts w:ascii="Arial" w:hAnsi="Arial" w:cs="Arial"/>
        </w:rPr>
        <w:t xml:space="preserve"> </w:t>
      </w:r>
      <w:r>
        <w:rPr>
          <w:rFonts w:ascii="Arial" w:hAnsi="Arial" w:cs="Arial"/>
        </w:rPr>
        <w:t>Unavailable for update by the User, field is populated from Active Directory.</w:t>
      </w:r>
    </w:p>
    <w:p w:rsidR="00526CF8" w:rsidRPr="00E50006" w:rsidRDefault="00526CF8" w:rsidP="00526CF8">
      <w:pPr>
        <w:pStyle w:val="NormalWeb"/>
        <w:numPr>
          <w:ilvl w:val="1"/>
          <w:numId w:val="1"/>
        </w:numPr>
        <w:spacing w:before="0" w:beforeAutospacing="0" w:after="120" w:afterAutospacing="0"/>
        <w:rPr>
          <w:rFonts w:ascii="Arial" w:hAnsi="Arial" w:cs="Arial"/>
        </w:rPr>
      </w:pPr>
      <w:r>
        <w:rPr>
          <w:rFonts w:ascii="Arial" w:hAnsi="Arial" w:cs="Arial"/>
          <w:b/>
        </w:rPr>
        <w:t xml:space="preserve">Email </w:t>
      </w:r>
      <w:r>
        <w:rPr>
          <w:rFonts w:ascii="Arial" w:hAnsi="Arial" w:cs="Arial"/>
        </w:rPr>
        <w:t>– Unavailable for update by the User, field is populated from Active Directory.</w:t>
      </w:r>
    </w:p>
    <w:p w:rsidR="00526CF8" w:rsidRDefault="00526CF8" w:rsidP="00526CF8">
      <w:pPr>
        <w:pStyle w:val="NormalWeb"/>
        <w:numPr>
          <w:ilvl w:val="1"/>
          <w:numId w:val="1"/>
        </w:numPr>
        <w:spacing w:before="0" w:beforeAutospacing="0" w:after="120" w:afterAutospacing="0"/>
        <w:rPr>
          <w:rFonts w:ascii="Arial" w:hAnsi="Arial" w:cs="Arial"/>
          <w:b/>
        </w:rPr>
      </w:pPr>
      <w:r>
        <w:rPr>
          <w:rFonts w:ascii="Arial" w:hAnsi="Arial" w:cs="Arial"/>
          <w:b/>
        </w:rPr>
        <w:t>Employee Name</w:t>
      </w:r>
      <w:r>
        <w:t xml:space="preserve"> </w:t>
      </w:r>
      <w:r>
        <w:rPr>
          <w:rFonts w:ascii="Arial" w:hAnsi="Arial" w:cs="Arial"/>
        </w:rPr>
        <w:t>– First Name, Middle Initial (if applicable), and Last Name if changed.</w:t>
      </w:r>
    </w:p>
    <w:p w:rsidR="00526CF8" w:rsidRDefault="00526CF8" w:rsidP="00526CF8">
      <w:pPr>
        <w:pStyle w:val="NormalWeb"/>
        <w:numPr>
          <w:ilvl w:val="1"/>
          <w:numId w:val="1"/>
        </w:numPr>
        <w:spacing w:before="0" w:beforeAutospacing="0" w:after="120" w:afterAutospacing="0"/>
        <w:rPr>
          <w:rFonts w:ascii="Arial" w:hAnsi="Arial" w:cs="Arial"/>
          <w:b/>
        </w:rPr>
      </w:pPr>
      <w:r>
        <w:rPr>
          <w:rFonts w:ascii="Arial" w:hAnsi="Arial" w:cs="Arial"/>
          <w:b/>
        </w:rPr>
        <w:t xml:space="preserve">Agency Code </w:t>
      </w:r>
      <w:r>
        <w:rPr>
          <w:rFonts w:ascii="Arial" w:hAnsi="Arial" w:cs="Arial"/>
        </w:rPr>
        <w:t>– Click the down arrow button to select your employing Agency</w:t>
      </w:r>
    </w:p>
    <w:p w:rsidR="00526CF8" w:rsidRDefault="00526CF8" w:rsidP="00526CF8">
      <w:pPr>
        <w:numPr>
          <w:ilvl w:val="1"/>
          <w:numId w:val="1"/>
        </w:numPr>
        <w:spacing w:after="120"/>
        <w:rPr>
          <w:sz w:val="24"/>
          <w:szCs w:val="24"/>
        </w:rPr>
      </w:pPr>
      <w:r>
        <w:rPr>
          <w:b/>
          <w:sz w:val="24"/>
          <w:szCs w:val="24"/>
        </w:rPr>
        <w:t xml:space="preserve">Office Symbol </w:t>
      </w:r>
      <w:r>
        <w:rPr>
          <w:sz w:val="24"/>
          <w:szCs w:val="24"/>
        </w:rPr>
        <w:t>– Optional text field to allow entry of your Office Symbol</w:t>
      </w:r>
    </w:p>
    <w:p w:rsidR="00526CF8" w:rsidRDefault="00526CF8" w:rsidP="00526CF8">
      <w:pPr>
        <w:numPr>
          <w:ilvl w:val="1"/>
          <w:numId w:val="1"/>
        </w:numPr>
        <w:spacing w:after="120"/>
        <w:rPr>
          <w:rFonts w:ascii="Calibri" w:hAnsi="Calibri" w:cs="Times New Roman"/>
          <w:sz w:val="24"/>
          <w:szCs w:val="24"/>
        </w:rPr>
      </w:pPr>
      <w:r>
        <w:rPr>
          <w:b/>
          <w:sz w:val="24"/>
          <w:szCs w:val="24"/>
        </w:rPr>
        <w:t xml:space="preserve">Phone Number* </w:t>
      </w:r>
      <w:r>
        <w:rPr>
          <w:sz w:val="24"/>
          <w:szCs w:val="24"/>
        </w:rPr>
        <w:t xml:space="preserve">– Enter 10 digit phone number </w:t>
      </w:r>
    </w:p>
    <w:p w:rsidR="00526CF8" w:rsidRDefault="00526CF8" w:rsidP="00526CF8">
      <w:pPr>
        <w:numPr>
          <w:ilvl w:val="1"/>
          <w:numId w:val="1"/>
        </w:numPr>
        <w:spacing w:after="120"/>
        <w:rPr>
          <w:sz w:val="24"/>
          <w:szCs w:val="24"/>
        </w:rPr>
      </w:pPr>
      <w:r>
        <w:rPr>
          <w:b/>
          <w:sz w:val="24"/>
          <w:szCs w:val="24"/>
        </w:rPr>
        <w:lastRenderedPageBreak/>
        <w:t xml:space="preserve">Job Title </w:t>
      </w:r>
      <w:r>
        <w:rPr>
          <w:sz w:val="24"/>
          <w:szCs w:val="24"/>
        </w:rPr>
        <w:t>– Optional text field to allow entry of your Job Title</w:t>
      </w:r>
    </w:p>
    <w:p w:rsidR="00526CF8" w:rsidRDefault="00526CF8" w:rsidP="00526CF8">
      <w:pPr>
        <w:numPr>
          <w:ilvl w:val="1"/>
          <w:numId w:val="1"/>
        </w:numPr>
        <w:spacing w:after="120"/>
        <w:rPr>
          <w:sz w:val="24"/>
          <w:szCs w:val="24"/>
        </w:rPr>
      </w:pPr>
      <w:r>
        <w:rPr>
          <w:b/>
          <w:sz w:val="24"/>
          <w:szCs w:val="24"/>
        </w:rPr>
        <w:t>Contractor</w:t>
      </w:r>
      <w:r>
        <w:rPr>
          <w:sz w:val="24"/>
          <w:szCs w:val="24"/>
        </w:rPr>
        <w:t xml:space="preserve"> - Checkmark the Contractor box if applicable - This will require the user to acknowledge that a signed Non-Disclosure Agreement (NDA) is on file with the GSA contractor. </w:t>
      </w:r>
    </w:p>
    <w:p w:rsidR="00526CF8" w:rsidRDefault="00526CF8" w:rsidP="00526CF8">
      <w:pPr>
        <w:numPr>
          <w:ilvl w:val="1"/>
          <w:numId w:val="1"/>
        </w:numPr>
        <w:spacing w:after="120"/>
        <w:rPr>
          <w:sz w:val="24"/>
          <w:szCs w:val="24"/>
        </w:rPr>
      </w:pPr>
      <w:r>
        <w:rPr>
          <w:b/>
          <w:sz w:val="24"/>
          <w:szCs w:val="24"/>
        </w:rPr>
        <w:t xml:space="preserve">Contractor Company </w:t>
      </w:r>
      <w:r>
        <w:rPr>
          <w:sz w:val="24"/>
          <w:szCs w:val="24"/>
        </w:rPr>
        <w:t xml:space="preserve">– Optional text field to enter the Contractor Company with which you are employed. </w:t>
      </w:r>
    </w:p>
    <w:p w:rsidR="00526CF8" w:rsidRDefault="00526CF8" w:rsidP="00526CF8">
      <w:pPr>
        <w:numPr>
          <w:ilvl w:val="1"/>
          <w:numId w:val="1"/>
        </w:numPr>
        <w:spacing w:after="120"/>
        <w:rPr>
          <w:sz w:val="24"/>
          <w:szCs w:val="24"/>
        </w:rPr>
      </w:pPr>
      <w:r>
        <w:rPr>
          <w:b/>
          <w:sz w:val="24"/>
          <w:szCs w:val="24"/>
        </w:rPr>
        <w:t xml:space="preserve">Manager/COTR </w:t>
      </w:r>
      <w:r>
        <w:rPr>
          <w:sz w:val="24"/>
          <w:szCs w:val="24"/>
        </w:rPr>
        <w:t>- Select Manager from drop down menu. If your manager is not displayed, then enter your Manager/COTR email address in the next field.</w:t>
      </w:r>
    </w:p>
    <w:p w:rsidR="00526CF8" w:rsidRDefault="00526CF8" w:rsidP="00526CF8">
      <w:pPr>
        <w:numPr>
          <w:ilvl w:val="1"/>
          <w:numId w:val="1"/>
        </w:numPr>
        <w:spacing w:after="120"/>
        <w:rPr>
          <w:sz w:val="24"/>
          <w:szCs w:val="24"/>
        </w:rPr>
      </w:pPr>
      <w:r>
        <w:rPr>
          <w:b/>
          <w:sz w:val="24"/>
          <w:szCs w:val="24"/>
        </w:rPr>
        <w:t>Manager/COTR email</w:t>
      </w:r>
      <w:r>
        <w:rPr>
          <w:sz w:val="24"/>
          <w:szCs w:val="24"/>
        </w:rPr>
        <w:t xml:space="preserve"> - If the manager’s name is not displayed in the Manager/COTR drop down menu, then enter your manager’s email address.  ** This access request will be sent to the email address provided (for approval), so please double-check the email address before submitting. ** </w:t>
      </w:r>
    </w:p>
    <w:p w:rsidR="00526CF8" w:rsidRDefault="00526CF8" w:rsidP="00526CF8">
      <w:pPr>
        <w:numPr>
          <w:ilvl w:val="1"/>
          <w:numId w:val="1"/>
        </w:numPr>
        <w:spacing w:after="120"/>
        <w:rPr>
          <w:b/>
          <w:sz w:val="24"/>
          <w:szCs w:val="24"/>
        </w:rPr>
      </w:pPr>
      <w:r>
        <w:rPr>
          <w:b/>
          <w:sz w:val="24"/>
          <w:szCs w:val="24"/>
        </w:rPr>
        <w:t>User Security Verification</w:t>
      </w:r>
    </w:p>
    <w:p w:rsidR="00526CF8" w:rsidRDefault="00526CF8" w:rsidP="00526CF8">
      <w:pPr>
        <w:numPr>
          <w:ilvl w:val="2"/>
          <w:numId w:val="1"/>
        </w:numPr>
        <w:spacing w:after="120"/>
        <w:rPr>
          <w:sz w:val="24"/>
          <w:szCs w:val="24"/>
        </w:rPr>
      </w:pPr>
      <w:r>
        <w:rPr>
          <w:b/>
          <w:sz w:val="24"/>
          <w:szCs w:val="24"/>
        </w:rPr>
        <w:t>Initial Background Investigation</w:t>
      </w:r>
      <w:r>
        <w:rPr>
          <w:sz w:val="24"/>
          <w:szCs w:val="24"/>
        </w:rPr>
        <w:t xml:space="preserve"> – Required to submit an access request. If received, check the Completed box and enter the Date completed.  This is required only once per UserID.</w:t>
      </w:r>
    </w:p>
    <w:p w:rsidR="00526CF8" w:rsidRDefault="00526CF8" w:rsidP="00526CF8">
      <w:pPr>
        <w:numPr>
          <w:ilvl w:val="2"/>
          <w:numId w:val="1"/>
        </w:numPr>
        <w:spacing w:after="120"/>
        <w:rPr>
          <w:sz w:val="24"/>
          <w:szCs w:val="24"/>
        </w:rPr>
      </w:pPr>
      <w:r>
        <w:rPr>
          <w:b/>
          <w:sz w:val="24"/>
          <w:szCs w:val="24"/>
        </w:rPr>
        <w:t>Full Background Investigation</w:t>
      </w:r>
      <w:r>
        <w:rPr>
          <w:sz w:val="24"/>
          <w:szCs w:val="24"/>
        </w:rPr>
        <w:t xml:space="preserve"> – Optional field.  If user has received a full background investigation, check the Completed box and enter the Date completed.  </w:t>
      </w:r>
    </w:p>
    <w:p w:rsidR="00526CF8" w:rsidRDefault="00526CF8" w:rsidP="00526CF8">
      <w:pPr>
        <w:numPr>
          <w:ilvl w:val="2"/>
          <w:numId w:val="1"/>
        </w:numPr>
        <w:spacing w:after="120"/>
        <w:rPr>
          <w:sz w:val="24"/>
          <w:szCs w:val="24"/>
        </w:rPr>
      </w:pPr>
      <w:r>
        <w:rPr>
          <w:b/>
          <w:sz w:val="24"/>
          <w:szCs w:val="24"/>
        </w:rPr>
        <w:t>GSA Rules of Behavior</w:t>
      </w:r>
      <w:r>
        <w:rPr>
          <w:sz w:val="24"/>
          <w:szCs w:val="24"/>
        </w:rPr>
        <w:t xml:space="preserve"> – Required to submit an access request (also required to be reviewed on an annual basis).  The link will direct you to the current GSA Rules of Behavior; once reviewed, check the Accept button as acknowledgement that you agree to adhere to the rules of behavior.  Enter the Date completed.</w:t>
      </w:r>
    </w:p>
    <w:p w:rsidR="00526CF8" w:rsidRDefault="00526CF8" w:rsidP="00526CF8">
      <w:pPr>
        <w:numPr>
          <w:ilvl w:val="2"/>
          <w:numId w:val="1"/>
        </w:numPr>
        <w:spacing w:after="120"/>
        <w:rPr>
          <w:sz w:val="24"/>
          <w:szCs w:val="24"/>
        </w:rPr>
      </w:pPr>
      <w:r>
        <w:rPr>
          <w:b/>
          <w:sz w:val="24"/>
          <w:szCs w:val="24"/>
        </w:rPr>
        <w:t>Non-Disclosure</w:t>
      </w:r>
      <w:r>
        <w:rPr>
          <w:sz w:val="24"/>
          <w:szCs w:val="24"/>
        </w:rPr>
        <w:t xml:space="preserve"> – If you checked the Contractor box, this becomes a required field.  Check the Completed box and enter the Date completed which signifies that you have reviewed/signed the NDA and given it to your COTR.</w:t>
      </w:r>
    </w:p>
    <w:p w:rsidR="00526CF8" w:rsidRDefault="00526CF8" w:rsidP="00526CF8">
      <w:pPr>
        <w:numPr>
          <w:ilvl w:val="2"/>
          <w:numId w:val="1"/>
        </w:numPr>
        <w:spacing w:after="120"/>
        <w:rPr>
          <w:sz w:val="24"/>
          <w:szCs w:val="24"/>
        </w:rPr>
      </w:pPr>
      <w:r>
        <w:rPr>
          <w:b/>
          <w:sz w:val="24"/>
          <w:szCs w:val="24"/>
        </w:rPr>
        <w:t>Attachments</w:t>
      </w:r>
      <w:r>
        <w:rPr>
          <w:sz w:val="24"/>
          <w:szCs w:val="24"/>
        </w:rPr>
        <w:t xml:space="preserve"> – The first attachment box allows the user to ‘view’ existing attachments.  The second box allows the user to ‘add’ an attachment (i.e. email of background investigation for audit support)</w:t>
      </w:r>
    </w:p>
    <w:p w:rsidR="00526CF8" w:rsidRDefault="00526CF8" w:rsidP="00526CF8">
      <w:pPr>
        <w:numPr>
          <w:ilvl w:val="1"/>
          <w:numId w:val="1"/>
        </w:numPr>
        <w:spacing w:after="120"/>
        <w:rPr>
          <w:sz w:val="24"/>
          <w:szCs w:val="24"/>
        </w:rPr>
      </w:pPr>
      <w:r>
        <w:rPr>
          <w:b/>
          <w:sz w:val="24"/>
          <w:szCs w:val="24"/>
        </w:rPr>
        <w:t>Reset Button</w:t>
      </w:r>
      <w:r>
        <w:rPr>
          <w:sz w:val="24"/>
          <w:szCs w:val="24"/>
        </w:rPr>
        <w:t xml:space="preserve"> – Clears the screen and allows for reentry</w:t>
      </w:r>
    </w:p>
    <w:p w:rsidR="00526CF8" w:rsidRDefault="00526CF8" w:rsidP="00526CF8">
      <w:pPr>
        <w:numPr>
          <w:ilvl w:val="1"/>
          <w:numId w:val="1"/>
        </w:numPr>
        <w:spacing w:after="120"/>
        <w:rPr>
          <w:sz w:val="24"/>
          <w:szCs w:val="24"/>
        </w:rPr>
      </w:pPr>
      <w:r>
        <w:rPr>
          <w:b/>
          <w:sz w:val="24"/>
          <w:szCs w:val="24"/>
        </w:rPr>
        <w:t>Submit Button</w:t>
      </w:r>
      <w:r>
        <w:rPr>
          <w:sz w:val="24"/>
          <w:szCs w:val="24"/>
        </w:rPr>
        <w:t xml:space="preserve"> – Click the Submit button to begin the access request process.  </w:t>
      </w:r>
    </w:p>
    <w:p w:rsidR="00526CF8" w:rsidRDefault="00526CF8" w:rsidP="00526CF8">
      <w:pPr>
        <w:numPr>
          <w:ilvl w:val="2"/>
          <w:numId w:val="1"/>
        </w:numPr>
        <w:spacing w:after="120"/>
        <w:rPr>
          <w:sz w:val="24"/>
          <w:szCs w:val="24"/>
        </w:rPr>
      </w:pPr>
      <w:r>
        <w:rPr>
          <w:sz w:val="24"/>
          <w:szCs w:val="24"/>
        </w:rPr>
        <w:t xml:space="preserve">Upon clicking the Submit button, the User will receive a Confidentiality Statement which must be acknowledged by clicking OK before the access request will be submitted. The Managerial groups will receive a Confirmation Statement which must be acknowledged by clicking OK before the approval request will be submitted.  </w:t>
      </w:r>
    </w:p>
    <w:p w:rsidR="00526CF8" w:rsidRDefault="00526CF8" w:rsidP="00526CF8">
      <w:pPr>
        <w:numPr>
          <w:ilvl w:val="0"/>
          <w:numId w:val="1"/>
        </w:numPr>
        <w:spacing w:after="120"/>
        <w:rPr>
          <w:sz w:val="24"/>
          <w:szCs w:val="24"/>
        </w:rPr>
      </w:pPr>
      <w:r>
        <w:rPr>
          <w:sz w:val="24"/>
          <w:szCs w:val="24"/>
        </w:rPr>
        <w:t xml:space="preserve">Submitting the access request does not grant immediate access, it simply verifies the request has been transmitted from EARS into the ESC system and will be </w:t>
      </w:r>
      <w:r>
        <w:rPr>
          <w:sz w:val="24"/>
          <w:szCs w:val="24"/>
        </w:rPr>
        <w:lastRenderedPageBreak/>
        <w:t xml:space="preserve">forwarded to the next level in the approval workflow process </w:t>
      </w:r>
      <w:r w:rsidRPr="007875D8">
        <w:rPr>
          <w:sz w:val="24"/>
          <w:szCs w:val="24"/>
        </w:rPr>
        <w:t>(see section 15 for workflow process).</w:t>
      </w:r>
      <w:r>
        <w:rPr>
          <w:sz w:val="24"/>
          <w:szCs w:val="24"/>
        </w:rPr>
        <w:t xml:space="preserve">  </w:t>
      </w:r>
    </w:p>
    <w:p w:rsidR="00526CF8" w:rsidRDefault="00526CF8" w:rsidP="00526CF8">
      <w:pPr>
        <w:numPr>
          <w:ilvl w:val="2"/>
          <w:numId w:val="1"/>
        </w:numPr>
        <w:tabs>
          <w:tab w:val="clear" w:pos="1584"/>
          <w:tab w:val="num" w:pos="1224"/>
        </w:tabs>
        <w:spacing w:after="120"/>
        <w:ind w:left="1224"/>
        <w:rPr>
          <w:sz w:val="24"/>
          <w:szCs w:val="24"/>
        </w:rPr>
      </w:pPr>
      <w:r>
        <w:rPr>
          <w:sz w:val="24"/>
          <w:szCs w:val="24"/>
        </w:rPr>
        <w:t>The bottom left of the page will display if the User Profile was updated successfully and/or the Access Request was submitted successfully.  It will also display errors with the requested submission.</w:t>
      </w:r>
    </w:p>
    <w:p w:rsidR="00526CF8" w:rsidRDefault="00526CF8" w:rsidP="00526CF8">
      <w:pPr>
        <w:spacing w:after="120"/>
        <w:ind w:left="1224"/>
        <w:rPr>
          <w:sz w:val="24"/>
          <w:szCs w:val="24"/>
        </w:rPr>
      </w:pPr>
      <w:r>
        <w:rPr>
          <w:sz w:val="22"/>
          <w:szCs w:val="22"/>
          <w:lang w:bidi="en-US"/>
        </w:rPr>
        <w:pict>
          <v:group id="_x0000_s1032" style="position:absolute;left:0;text-align:left;margin-left:100.6pt;margin-top:3.35pt;width:326.2pt;height:43.6pt;z-index:251662336" coordorigin="3301,4713" coordsize="5536,963" wrapcoords="495 260 450 12752 -45 16135 -45 20299 1530 21340 1935 21340 3960 21340 14625 21080 21600 19518 21510 260 495 260">
            <v:shape id="_x0000_s1033" type="#_x0000_t75" style="position:absolute;left:3416;top:4713;width:5421;height:894">
              <v:imagedata r:id="rId7" o:title=""/>
            </v:shape>
            <v:oval id="_x0000_s1034" style="position:absolute;left:3301;top:5273;width:1521;height:403" filled="f"/>
            <w10:wrap type="tight"/>
          </v:group>
        </w:pict>
      </w:r>
    </w:p>
    <w:p w:rsidR="00526CF8" w:rsidRDefault="00526CF8" w:rsidP="00526CF8">
      <w:pPr>
        <w:spacing w:after="120"/>
        <w:ind w:left="1224"/>
        <w:rPr>
          <w:sz w:val="24"/>
          <w:szCs w:val="24"/>
        </w:rPr>
      </w:pPr>
    </w:p>
    <w:p w:rsidR="00526CF8" w:rsidRDefault="00526CF8" w:rsidP="00526CF8">
      <w:pPr>
        <w:spacing w:after="120"/>
        <w:ind w:left="1224"/>
        <w:rPr>
          <w:sz w:val="24"/>
          <w:szCs w:val="24"/>
        </w:rPr>
      </w:pPr>
    </w:p>
    <w:p w:rsidR="00526CF8" w:rsidRDefault="00526CF8" w:rsidP="00526CF8">
      <w:pPr>
        <w:numPr>
          <w:ilvl w:val="2"/>
          <w:numId w:val="1"/>
        </w:numPr>
        <w:tabs>
          <w:tab w:val="clear" w:pos="1584"/>
          <w:tab w:val="num" w:pos="1224"/>
        </w:tabs>
        <w:spacing w:after="120"/>
        <w:ind w:left="1224"/>
        <w:rPr>
          <w:sz w:val="24"/>
          <w:szCs w:val="24"/>
        </w:rPr>
      </w:pPr>
      <w:r>
        <w:rPr>
          <w:sz w:val="24"/>
          <w:szCs w:val="24"/>
        </w:rPr>
        <w:t>The newly submitted request will appear or disappear in the Request Queue based on the Access Request state.</w:t>
      </w:r>
    </w:p>
    <w:p w:rsidR="00526CF8" w:rsidRDefault="00526CF8" w:rsidP="00526CF8">
      <w:pPr>
        <w:numPr>
          <w:ilvl w:val="2"/>
          <w:numId w:val="1"/>
        </w:numPr>
        <w:spacing w:after="120"/>
        <w:rPr>
          <w:sz w:val="24"/>
          <w:szCs w:val="24"/>
        </w:rPr>
      </w:pPr>
      <w:r>
        <w:rPr>
          <w:sz w:val="24"/>
          <w:szCs w:val="24"/>
        </w:rPr>
        <w:t>The employee will be able to see ALL access requests associated with their UserID and the corresponding state.</w:t>
      </w:r>
    </w:p>
    <w:p w:rsidR="00526CF8" w:rsidRDefault="00526CF8" w:rsidP="00526CF8">
      <w:pPr>
        <w:numPr>
          <w:ilvl w:val="2"/>
          <w:numId w:val="1"/>
        </w:numPr>
        <w:spacing w:after="120"/>
        <w:rPr>
          <w:sz w:val="24"/>
          <w:szCs w:val="24"/>
        </w:rPr>
      </w:pPr>
      <w:r w:rsidRPr="004925E9">
        <w:rPr>
          <w:sz w:val="24"/>
          <w:szCs w:val="24"/>
        </w:rPr>
        <w:t>The newly submitted request will appear in the Request Queue</w:t>
      </w:r>
      <w:r>
        <w:rPr>
          <w:sz w:val="24"/>
          <w:szCs w:val="24"/>
        </w:rPr>
        <w:t xml:space="preserve">, for Users, showing a state of </w:t>
      </w:r>
      <w:proofErr w:type="spellStart"/>
      <w:r>
        <w:rPr>
          <w:sz w:val="24"/>
          <w:szCs w:val="24"/>
        </w:rPr>
        <w:t>Manager_Approval</w:t>
      </w:r>
      <w:proofErr w:type="spellEnd"/>
      <w:r>
        <w:rPr>
          <w:sz w:val="24"/>
          <w:szCs w:val="24"/>
        </w:rPr>
        <w:t>, meaning it has been forwarded to the specified manager for approval.</w:t>
      </w:r>
    </w:p>
    <w:p w:rsidR="00526CF8" w:rsidRDefault="00526CF8" w:rsidP="00526CF8">
      <w:pPr>
        <w:numPr>
          <w:ilvl w:val="2"/>
          <w:numId w:val="1"/>
        </w:numPr>
        <w:spacing w:after="120"/>
        <w:rPr>
          <w:sz w:val="24"/>
          <w:szCs w:val="24"/>
        </w:rPr>
      </w:pPr>
      <w:r w:rsidRPr="00B34C0C">
        <w:rPr>
          <w:sz w:val="24"/>
          <w:szCs w:val="24"/>
        </w:rPr>
        <w:t>Upon each level of Managerial approval, the Request will be removed from their Request Queue as confirmation that the request has been forwarded to the next level of approval.</w:t>
      </w:r>
    </w:p>
    <w:p w:rsidR="00526CF8" w:rsidRDefault="00526CF8" w:rsidP="00526CF8">
      <w:pPr>
        <w:spacing w:after="120"/>
        <w:ind w:left="1440"/>
        <w:rPr>
          <w:sz w:val="24"/>
          <w:szCs w:val="24"/>
        </w:rPr>
      </w:pPr>
      <w:r>
        <w:rPr>
          <w:sz w:val="22"/>
          <w:szCs w:val="22"/>
          <w:lang w:bidi="en-US"/>
        </w:rPr>
        <w:pict>
          <v:group id="_x0000_s1029" style="position:absolute;left:0;text-align:left;margin-left:114pt;margin-top:3pt;width:233.35pt;height:63.35pt;z-index:251661312" coordorigin="4604,4102" coordsize="3590,975" wrapcoords="1181 514 1181 4629 347 6943 -69 8486 -69 11057 764 12857 1181 16971 1181 21086 21600 21086 21600 514 1181 514">
            <v:shape id="_x0000_s1030" type="#_x0000_t75" style="position:absolute;left:4799;top:4102;width:3395;height:975">
              <v:imagedata r:id="rId8" o:title=""/>
            </v:shape>
            <v:oval id="_x0000_s1031" style="position:absolute;left:4604;top:4188;width:3323;height:704" filled="f"/>
            <w10:wrap type="tight"/>
          </v:group>
        </w:pict>
      </w:r>
    </w:p>
    <w:p w:rsidR="00526CF8" w:rsidRDefault="00526CF8" w:rsidP="00526CF8">
      <w:pPr>
        <w:spacing w:after="120"/>
        <w:ind w:left="1440"/>
        <w:rPr>
          <w:sz w:val="24"/>
          <w:szCs w:val="24"/>
        </w:rPr>
      </w:pPr>
    </w:p>
    <w:p w:rsidR="00530D15" w:rsidRDefault="00530D15" w:rsidP="007376FE"/>
    <w:sectPr w:rsidR="00530D15" w:rsidSect="00526CF8">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F24"/>
    <w:multiLevelType w:val="multilevel"/>
    <w:tmpl w:val="83AAA920"/>
    <w:lvl w:ilvl="0">
      <w:start w:val="1"/>
      <w:numFmt w:val="decimal"/>
      <w:lvlText w:val="%1."/>
      <w:lvlJc w:val="left"/>
      <w:pPr>
        <w:tabs>
          <w:tab w:val="num" w:pos="360"/>
        </w:tabs>
        <w:ind w:left="360" w:hanging="360"/>
      </w:pPr>
      <w:rPr>
        <w:rFonts w:hint="default"/>
        <w:b/>
        <w:i w:val="0"/>
        <w:sz w:val="24"/>
        <w:szCs w:val="32"/>
      </w:rPr>
    </w:lvl>
    <w:lvl w:ilvl="1">
      <w:start w:val="1"/>
      <w:numFmt w:val="decimal"/>
      <w:lvlText w:val="%1.%2."/>
      <w:lvlJc w:val="left"/>
      <w:pPr>
        <w:tabs>
          <w:tab w:val="num" w:pos="1080"/>
        </w:tabs>
        <w:ind w:left="1080" w:hanging="720"/>
      </w:pPr>
      <w:rPr>
        <w:rFonts w:ascii="Arial" w:hAnsi="Arial" w:hint="default"/>
        <w:b/>
        <w:i w:val="0"/>
        <w:sz w:val="24"/>
        <w:szCs w:val="24"/>
      </w:rPr>
    </w:lvl>
    <w:lvl w:ilvl="2">
      <w:start w:val="1"/>
      <w:numFmt w:val="decimal"/>
      <w:lvlText w:val="%1.%2.%3."/>
      <w:lvlJc w:val="left"/>
      <w:pPr>
        <w:tabs>
          <w:tab w:val="num" w:pos="1584"/>
        </w:tabs>
        <w:ind w:left="1584" w:hanging="864"/>
      </w:pPr>
      <w:rPr>
        <w:rFonts w:ascii="Arial" w:hAnsi="Arial" w:cs="Arial" w:hint="default"/>
        <w:b/>
        <w:i w:val="0"/>
        <w:sz w:val="24"/>
        <w:szCs w:val="24"/>
      </w:rPr>
    </w:lvl>
    <w:lvl w:ilvl="3">
      <w:start w:val="1"/>
      <w:numFmt w:val="decimal"/>
      <w:lvlText w:val="%1.%2.%3.%4."/>
      <w:lvlJc w:val="left"/>
      <w:pPr>
        <w:tabs>
          <w:tab w:val="num" w:pos="2232"/>
        </w:tabs>
        <w:ind w:left="2232" w:hanging="1152"/>
      </w:pPr>
      <w:rPr>
        <w:rFonts w:ascii="Arial" w:hAnsi="Arial" w:cs="Arial" w:hint="default"/>
        <w:b/>
        <w:i w:val="0"/>
        <w:sz w:val="24"/>
        <w:szCs w:val="24"/>
      </w:rPr>
    </w:lvl>
    <w:lvl w:ilvl="4">
      <w:start w:val="1"/>
      <w:numFmt w:val="decimal"/>
      <w:lvlText w:val="%1.%2.%3.%4.%5."/>
      <w:lvlJc w:val="left"/>
      <w:pPr>
        <w:tabs>
          <w:tab w:val="num" w:pos="2880"/>
        </w:tabs>
        <w:ind w:left="2880" w:hanging="1440"/>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6210"/>
        </w:tabs>
        <w:ind w:left="549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CF8"/>
    <w:rsid w:val="00145569"/>
    <w:rsid w:val="003747CA"/>
    <w:rsid w:val="00526CF8"/>
    <w:rsid w:val="00530D15"/>
    <w:rsid w:val="007376FE"/>
    <w:rsid w:val="008A0F70"/>
    <w:rsid w:val="009175B2"/>
    <w:rsid w:val="00B8593C"/>
    <w:rsid w:val="00C76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F8"/>
    <w:pPr>
      <w:ind w:firstLine="0"/>
    </w:pPr>
    <w:rPr>
      <w:rFonts w:ascii="Arial" w:eastAsia="Times New Roman" w:hAnsi="Arial" w:cs="Arial"/>
      <w:sz w:val="20"/>
      <w:szCs w:val="16"/>
      <w:lang w:bidi="ar-SA"/>
    </w:rPr>
  </w:style>
  <w:style w:type="paragraph" w:styleId="Heading1">
    <w:name w:val="heading 1"/>
    <w:basedOn w:val="Normal"/>
    <w:next w:val="Normal"/>
    <w:link w:val="Heading1Char"/>
    <w:qFormat/>
    <w:rsid w:val="003747CA"/>
    <w:pPr>
      <w:pBdr>
        <w:bottom w:val="single" w:sz="12" w:space="1" w:color="E80061" w:themeColor="accent1" w:themeShade="BF"/>
      </w:pBdr>
      <w:spacing w:before="600" w:after="80"/>
      <w:outlineLvl w:val="0"/>
    </w:pPr>
    <w:rPr>
      <w:rFonts w:asciiTheme="majorHAnsi" w:eastAsiaTheme="majorEastAsia" w:hAnsiTheme="majorHAnsi" w:cstheme="majorBidi"/>
      <w:b/>
      <w:bCs/>
      <w:color w:val="E80061" w:themeColor="accent1" w:themeShade="BF"/>
      <w:sz w:val="24"/>
      <w:szCs w:val="24"/>
    </w:rPr>
  </w:style>
  <w:style w:type="paragraph" w:styleId="Heading2">
    <w:name w:val="heading 2"/>
    <w:basedOn w:val="Normal"/>
    <w:next w:val="Normal"/>
    <w:link w:val="Heading2Char"/>
    <w:uiPriority w:val="9"/>
    <w:semiHidden/>
    <w:unhideWhenUsed/>
    <w:qFormat/>
    <w:rsid w:val="003747CA"/>
    <w:pPr>
      <w:pBdr>
        <w:bottom w:val="single" w:sz="8" w:space="1" w:color="FF388C" w:themeColor="accent1"/>
      </w:pBdr>
      <w:spacing w:before="200" w:after="80"/>
      <w:outlineLvl w:val="1"/>
    </w:pPr>
    <w:rPr>
      <w:rFonts w:asciiTheme="majorHAnsi" w:eastAsiaTheme="majorEastAsia" w:hAnsiTheme="majorHAnsi" w:cstheme="majorBidi"/>
      <w:color w:val="E80061" w:themeColor="accent1" w:themeShade="BF"/>
      <w:sz w:val="24"/>
      <w:szCs w:val="24"/>
    </w:rPr>
  </w:style>
  <w:style w:type="paragraph" w:styleId="Heading3">
    <w:name w:val="heading 3"/>
    <w:basedOn w:val="Normal"/>
    <w:next w:val="Normal"/>
    <w:link w:val="Heading3Char"/>
    <w:uiPriority w:val="9"/>
    <w:semiHidden/>
    <w:unhideWhenUsed/>
    <w:qFormat/>
    <w:rsid w:val="003747CA"/>
    <w:pPr>
      <w:pBdr>
        <w:bottom w:val="single" w:sz="4" w:space="1" w:color="FF87B9" w:themeColor="accent1" w:themeTint="99"/>
      </w:pBdr>
      <w:spacing w:before="200" w:after="80"/>
      <w:outlineLvl w:val="2"/>
    </w:pPr>
    <w:rPr>
      <w:rFonts w:asciiTheme="majorHAnsi" w:eastAsiaTheme="majorEastAsia" w:hAnsiTheme="majorHAnsi" w:cstheme="majorBidi"/>
      <w:color w:val="FF388C" w:themeColor="accent1"/>
      <w:sz w:val="24"/>
      <w:szCs w:val="24"/>
    </w:rPr>
  </w:style>
  <w:style w:type="paragraph" w:styleId="Heading4">
    <w:name w:val="heading 4"/>
    <w:basedOn w:val="Normal"/>
    <w:next w:val="Normal"/>
    <w:link w:val="Heading4Char"/>
    <w:uiPriority w:val="9"/>
    <w:semiHidden/>
    <w:unhideWhenUsed/>
    <w:qFormat/>
    <w:rsid w:val="003747CA"/>
    <w:pPr>
      <w:pBdr>
        <w:bottom w:val="single" w:sz="4" w:space="2" w:color="FFAFD0" w:themeColor="accent1" w:themeTint="66"/>
      </w:pBdr>
      <w:spacing w:before="200" w:after="80"/>
      <w:outlineLvl w:val="3"/>
    </w:pPr>
    <w:rPr>
      <w:rFonts w:asciiTheme="majorHAnsi" w:eastAsiaTheme="majorEastAsia" w:hAnsiTheme="majorHAnsi" w:cstheme="majorBidi"/>
      <w:i/>
      <w:iCs/>
      <w:color w:val="FF388C" w:themeColor="accent1"/>
      <w:sz w:val="24"/>
      <w:szCs w:val="24"/>
    </w:rPr>
  </w:style>
  <w:style w:type="paragraph" w:styleId="Heading5">
    <w:name w:val="heading 5"/>
    <w:basedOn w:val="Normal"/>
    <w:next w:val="Normal"/>
    <w:link w:val="Heading5Char"/>
    <w:uiPriority w:val="9"/>
    <w:semiHidden/>
    <w:unhideWhenUsed/>
    <w:qFormat/>
    <w:rsid w:val="003747CA"/>
    <w:pPr>
      <w:spacing w:before="200" w:after="80"/>
      <w:outlineLvl w:val="4"/>
    </w:pPr>
    <w:rPr>
      <w:rFonts w:asciiTheme="majorHAnsi" w:eastAsiaTheme="majorEastAsia" w:hAnsiTheme="majorHAnsi" w:cstheme="majorBidi"/>
      <w:color w:val="FF388C" w:themeColor="accent1"/>
    </w:rPr>
  </w:style>
  <w:style w:type="paragraph" w:styleId="Heading6">
    <w:name w:val="heading 6"/>
    <w:basedOn w:val="Normal"/>
    <w:next w:val="Normal"/>
    <w:link w:val="Heading6Char"/>
    <w:uiPriority w:val="9"/>
    <w:semiHidden/>
    <w:unhideWhenUsed/>
    <w:qFormat/>
    <w:rsid w:val="003747CA"/>
    <w:pPr>
      <w:spacing w:before="280" w:after="100"/>
      <w:outlineLvl w:val="5"/>
    </w:pPr>
    <w:rPr>
      <w:rFonts w:asciiTheme="majorHAnsi" w:eastAsiaTheme="majorEastAsia" w:hAnsiTheme="majorHAnsi" w:cstheme="majorBidi"/>
      <w:i/>
      <w:iCs/>
      <w:color w:val="FF388C" w:themeColor="accent1"/>
    </w:rPr>
  </w:style>
  <w:style w:type="paragraph" w:styleId="Heading7">
    <w:name w:val="heading 7"/>
    <w:basedOn w:val="Normal"/>
    <w:next w:val="Normal"/>
    <w:link w:val="Heading7Char"/>
    <w:uiPriority w:val="9"/>
    <w:semiHidden/>
    <w:unhideWhenUsed/>
    <w:qFormat/>
    <w:rsid w:val="003747CA"/>
    <w:pPr>
      <w:spacing w:before="320" w:after="100"/>
      <w:outlineLvl w:val="6"/>
    </w:pPr>
    <w:rPr>
      <w:rFonts w:asciiTheme="majorHAnsi" w:eastAsiaTheme="majorEastAsia" w:hAnsiTheme="majorHAnsi" w:cstheme="majorBidi"/>
      <w:b/>
      <w:bCs/>
      <w:color w:val="9C007F" w:themeColor="accent3"/>
      <w:szCs w:val="20"/>
    </w:rPr>
  </w:style>
  <w:style w:type="paragraph" w:styleId="Heading8">
    <w:name w:val="heading 8"/>
    <w:basedOn w:val="Normal"/>
    <w:next w:val="Normal"/>
    <w:link w:val="Heading8Char"/>
    <w:uiPriority w:val="9"/>
    <w:semiHidden/>
    <w:unhideWhenUsed/>
    <w:qFormat/>
    <w:rsid w:val="003747CA"/>
    <w:pPr>
      <w:spacing w:before="320" w:after="100"/>
      <w:outlineLvl w:val="7"/>
    </w:pPr>
    <w:rPr>
      <w:rFonts w:asciiTheme="majorHAnsi" w:eastAsiaTheme="majorEastAsia" w:hAnsiTheme="majorHAnsi" w:cstheme="majorBidi"/>
      <w:b/>
      <w:bCs/>
      <w:i/>
      <w:iCs/>
      <w:color w:val="9C007F" w:themeColor="accent3"/>
      <w:szCs w:val="20"/>
    </w:rPr>
  </w:style>
  <w:style w:type="paragraph" w:styleId="Heading9">
    <w:name w:val="heading 9"/>
    <w:basedOn w:val="Normal"/>
    <w:next w:val="Normal"/>
    <w:link w:val="Heading9Char"/>
    <w:uiPriority w:val="9"/>
    <w:semiHidden/>
    <w:unhideWhenUsed/>
    <w:qFormat/>
    <w:rsid w:val="003747CA"/>
    <w:pPr>
      <w:spacing w:before="320" w:after="100"/>
      <w:outlineLvl w:val="8"/>
    </w:pPr>
    <w:rPr>
      <w:rFonts w:asciiTheme="majorHAnsi" w:eastAsiaTheme="majorEastAsia" w:hAnsiTheme="majorHAnsi" w:cstheme="majorBidi"/>
      <w:i/>
      <w:iCs/>
      <w:color w:val="9C007F" w:themeColor="accent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7CA"/>
    <w:rPr>
      <w:rFonts w:asciiTheme="majorHAnsi" w:eastAsiaTheme="majorEastAsia" w:hAnsiTheme="majorHAnsi" w:cstheme="majorBidi"/>
      <w:b/>
      <w:bCs/>
      <w:color w:val="E80061" w:themeColor="accent1" w:themeShade="BF"/>
      <w:sz w:val="24"/>
      <w:szCs w:val="24"/>
    </w:rPr>
  </w:style>
  <w:style w:type="character" w:customStyle="1" w:styleId="Heading2Char">
    <w:name w:val="Heading 2 Char"/>
    <w:basedOn w:val="DefaultParagraphFont"/>
    <w:link w:val="Heading2"/>
    <w:uiPriority w:val="9"/>
    <w:semiHidden/>
    <w:rsid w:val="003747CA"/>
    <w:rPr>
      <w:rFonts w:asciiTheme="majorHAnsi" w:eastAsiaTheme="majorEastAsia" w:hAnsiTheme="majorHAnsi" w:cstheme="majorBidi"/>
      <w:color w:val="E80061" w:themeColor="accent1" w:themeShade="BF"/>
      <w:sz w:val="24"/>
      <w:szCs w:val="24"/>
    </w:rPr>
  </w:style>
  <w:style w:type="character" w:customStyle="1" w:styleId="Heading3Char">
    <w:name w:val="Heading 3 Char"/>
    <w:basedOn w:val="DefaultParagraphFont"/>
    <w:link w:val="Heading3"/>
    <w:uiPriority w:val="9"/>
    <w:semiHidden/>
    <w:rsid w:val="003747CA"/>
    <w:rPr>
      <w:rFonts w:asciiTheme="majorHAnsi" w:eastAsiaTheme="majorEastAsia" w:hAnsiTheme="majorHAnsi" w:cstheme="majorBidi"/>
      <w:color w:val="FF388C" w:themeColor="accent1"/>
      <w:sz w:val="24"/>
      <w:szCs w:val="24"/>
    </w:rPr>
  </w:style>
  <w:style w:type="character" w:customStyle="1" w:styleId="Heading4Char">
    <w:name w:val="Heading 4 Char"/>
    <w:basedOn w:val="DefaultParagraphFont"/>
    <w:link w:val="Heading4"/>
    <w:uiPriority w:val="9"/>
    <w:semiHidden/>
    <w:rsid w:val="003747CA"/>
    <w:rPr>
      <w:rFonts w:asciiTheme="majorHAnsi" w:eastAsiaTheme="majorEastAsia" w:hAnsiTheme="majorHAnsi" w:cstheme="majorBidi"/>
      <w:i/>
      <w:iCs/>
      <w:color w:val="FF388C" w:themeColor="accent1"/>
      <w:sz w:val="24"/>
      <w:szCs w:val="24"/>
    </w:rPr>
  </w:style>
  <w:style w:type="character" w:customStyle="1" w:styleId="Heading5Char">
    <w:name w:val="Heading 5 Char"/>
    <w:basedOn w:val="DefaultParagraphFont"/>
    <w:link w:val="Heading5"/>
    <w:uiPriority w:val="9"/>
    <w:semiHidden/>
    <w:rsid w:val="003747CA"/>
    <w:rPr>
      <w:rFonts w:asciiTheme="majorHAnsi" w:eastAsiaTheme="majorEastAsia" w:hAnsiTheme="majorHAnsi" w:cstheme="majorBidi"/>
      <w:color w:val="FF388C" w:themeColor="accent1"/>
    </w:rPr>
  </w:style>
  <w:style w:type="character" w:customStyle="1" w:styleId="Heading6Char">
    <w:name w:val="Heading 6 Char"/>
    <w:basedOn w:val="DefaultParagraphFont"/>
    <w:link w:val="Heading6"/>
    <w:uiPriority w:val="9"/>
    <w:semiHidden/>
    <w:rsid w:val="003747CA"/>
    <w:rPr>
      <w:rFonts w:asciiTheme="majorHAnsi" w:eastAsiaTheme="majorEastAsia" w:hAnsiTheme="majorHAnsi" w:cstheme="majorBidi"/>
      <w:i/>
      <w:iCs/>
      <w:color w:val="FF388C" w:themeColor="accent1"/>
    </w:rPr>
  </w:style>
  <w:style w:type="character" w:customStyle="1" w:styleId="Heading7Char">
    <w:name w:val="Heading 7 Char"/>
    <w:basedOn w:val="DefaultParagraphFont"/>
    <w:link w:val="Heading7"/>
    <w:uiPriority w:val="9"/>
    <w:semiHidden/>
    <w:rsid w:val="003747CA"/>
    <w:rPr>
      <w:rFonts w:asciiTheme="majorHAnsi" w:eastAsiaTheme="majorEastAsia" w:hAnsiTheme="majorHAnsi" w:cstheme="majorBidi"/>
      <w:b/>
      <w:bCs/>
      <w:color w:val="9C007F" w:themeColor="accent3"/>
      <w:sz w:val="20"/>
      <w:szCs w:val="20"/>
    </w:rPr>
  </w:style>
  <w:style w:type="character" w:customStyle="1" w:styleId="Heading8Char">
    <w:name w:val="Heading 8 Char"/>
    <w:basedOn w:val="DefaultParagraphFont"/>
    <w:link w:val="Heading8"/>
    <w:uiPriority w:val="9"/>
    <w:semiHidden/>
    <w:rsid w:val="003747CA"/>
    <w:rPr>
      <w:rFonts w:asciiTheme="majorHAnsi" w:eastAsiaTheme="majorEastAsia" w:hAnsiTheme="majorHAnsi" w:cstheme="majorBidi"/>
      <w:b/>
      <w:bCs/>
      <w:i/>
      <w:iCs/>
      <w:color w:val="9C007F" w:themeColor="accent3"/>
      <w:sz w:val="20"/>
      <w:szCs w:val="20"/>
    </w:rPr>
  </w:style>
  <w:style w:type="character" w:customStyle="1" w:styleId="Heading9Char">
    <w:name w:val="Heading 9 Char"/>
    <w:basedOn w:val="DefaultParagraphFont"/>
    <w:link w:val="Heading9"/>
    <w:uiPriority w:val="9"/>
    <w:semiHidden/>
    <w:rsid w:val="003747CA"/>
    <w:rPr>
      <w:rFonts w:asciiTheme="majorHAnsi" w:eastAsiaTheme="majorEastAsia" w:hAnsiTheme="majorHAnsi" w:cstheme="majorBidi"/>
      <w:i/>
      <w:iCs/>
      <w:color w:val="9C007F" w:themeColor="accent3"/>
      <w:sz w:val="20"/>
      <w:szCs w:val="20"/>
    </w:rPr>
  </w:style>
  <w:style w:type="paragraph" w:styleId="Caption">
    <w:name w:val="caption"/>
    <w:basedOn w:val="Normal"/>
    <w:next w:val="Normal"/>
    <w:uiPriority w:val="35"/>
    <w:semiHidden/>
    <w:unhideWhenUsed/>
    <w:qFormat/>
    <w:rsid w:val="003747CA"/>
    <w:rPr>
      <w:b/>
      <w:bCs/>
      <w:sz w:val="18"/>
      <w:szCs w:val="18"/>
    </w:rPr>
  </w:style>
  <w:style w:type="paragraph" w:styleId="Title">
    <w:name w:val="Title"/>
    <w:basedOn w:val="Normal"/>
    <w:next w:val="Normal"/>
    <w:link w:val="TitleChar"/>
    <w:uiPriority w:val="10"/>
    <w:qFormat/>
    <w:rsid w:val="003747CA"/>
    <w:pPr>
      <w:pBdr>
        <w:top w:val="single" w:sz="8" w:space="10" w:color="FF9BC5" w:themeColor="accent1" w:themeTint="7F"/>
        <w:bottom w:val="single" w:sz="24" w:space="15" w:color="9C007F" w:themeColor="accent3"/>
      </w:pBdr>
      <w:jc w:val="center"/>
    </w:pPr>
    <w:rPr>
      <w:rFonts w:asciiTheme="majorHAnsi" w:eastAsiaTheme="majorEastAsia" w:hAnsiTheme="majorHAnsi" w:cstheme="majorBidi"/>
      <w:i/>
      <w:iCs/>
      <w:color w:val="9A0040" w:themeColor="accent1" w:themeShade="7F"/>
      <w:sz w:val="60"/>
      <w:szCs w:val="60"/>
    </w:rPr>
  </w:style>
  <w:style w:type="character" w:customStyle="1" w:styleId="TitleChar">
    <w:name w:val="Title Char"/>
    <w:basedOn w:val="DefaultParagraphFont"/>
    <w:link w:val="Title"/>
    <w:uiPriority w:val="10"/>
    <w:rsid w:val="003747CA"/>
    <w:rPr>
      <w:rFonts w:asciiTheme="majorHAnsi" w:eastAsiaTheme="majorEastAsia" w:hAnsiTheme="majorHAnsi" w:cstheme="majorBidi"/>
      <w:i/>
      <w:iCs/>
      <w:color w:val="9A0040" w:themeColor="accent1" w:themeShade="7F"/>
      <w:sz w:val="60"/>
      <w:szCs w:val="60"/>
    </w:rPr>
  </w:style>
  <w:style w:type="paragraph" w:styleId="Subtitle">
    <w:name w:val="Subtitle"/>
    <w:basedOn w:val="Normal"/>
    <w:next w:val="Normal"/>
    <w:link w:val="SubtitleChar"/>
    <w:uiPriority w:val="11"/>
    <w:qFormat/>
    <w:rsid w:val="003747CA"/>
    <w:pPr>
      <w:spacing w:before="200" w:after="900"/>
      <w:jc w:val="right"/>
    </w:pPr>
    <w:rPr>
      <w:i/>
      <w:iCs/>
      <w:sz w:val="24"/>
      <w:szCs w:val="24"/>
    </w:rPr>
  </w:style>
  <w:style w:type="character" w:customStyle="1" w:styleId="SubtitleChar">
    <w:name w:val="Subtitle Char"/>
    <w:basedOn w:val="DefaultParagraphFont"/>
    <w:link w:val="Subtitle"/>
    <w:uiPriority w:val="11"/>
    <w:rsid w:val="003747CA"/>
    <w:rPr>
      <w:rFonts w:asciiTheme="minorHAnsi"/>
      <w:i/>
      <w:iCs/>
      <w:sz w:val="24"/>
      <w:szCs w:val="24"/>
    </w:rPr>
  </w:style>
  <w:style w:type="character" w:styleId="Strong">
    <w:name w:val="Strong"/>
    <w:basedOn w:val="DefaultParagraphFont"/>
    <w:qFormat/>
    <w:rsid w:val="003747CA"/>
    <w:rPr>
      <w:b/>
      <w:bCs/>
      <w:spacing w:val="0"/>
    </w:rPr>
  </w:style>
  <w:style w:type="character" w:styleId="Emphasis">
    <w:name w:val="Emphasis"/>
    <w:uiPriority w:val="20"/>
    <w:qFormat/>
    <w:rsid w:val="003747CA"/>
    <w:rPr>
      <w:b/>
      <w:bCs/>
      <w:i/>
      <w:iCs/>
      <w:color w:val="5A5A5A" w:themeColor="text1" w:themeTint="A5"/>
    </w:rPr>
  </w:style>
  <w:style w:type="paragraph" w:styleId="NoSpacing">
    <w:name w:val="No Spacing"/>
    <w:basedOn w:val="Normal"/>
    <w:link w:val="NoSpacingChar"/>
    <w:uiPriority w:val="1"/>
    <w:qFormat/>
    <w:rsid w:val="003747CA"/>
  </w:style>
  <w:style w:type="character" w:customStyle="1" w:styleId="NoSpacingChar">
    <w:name w:val="No Spacing Char"/>
    <w:basedOn w:val="DefaultParagraphFont"/>
    <w:link w:val="NoSpacing"/>
    <w:uiPriority w:val="1"/>
    <w:rsid w:val="003747CA"/>
  </w:style>
  <w:style w:type="paragraph" w:styleId="ListParagraph">
    <w:name w:val="List Paragraph"/>
    <w:basedOn w:val="Normal"/>
    <w:uiPriority w:val="34"/>
    <w:qFormat/>
    <w:rsid w:val="003747CA"/>
    <w:pPr>
      <w:ind w:left="720"/>
      <w:contextualSpacing/>
    </w:pPr>
  </w:style>
  <w:style w:type="paragraph" w:styleId="Quote">
    <w:name w:val="Quote"/>
    <w:basedOn w:val="Normal"/>
    <w:next w:val="Normal"/>
    <w:link w:val="QuoteChar"/>
    <w:uiPriority w:val="29"/>
    <w:qFormat/>
    <w:rsid w:val="003747C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747C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747CA"/>
    <w:pPr>
      <w:pBdr>
        <w:top w:val="single" w:sz="12" w:space="10" w:color="FFAFD0" w:themeColor="accent1" w:themeTint="66"/>
        <w:left w:val="single" w:sz="36" w:space="4" w:color="FF388C" w:themeColor="accent1"/>
        <w:bottom w:val="single" w:sz="24" w:space="10" w:color="9C007F" w:themeColor="accent3"/>
        <w:right w:val="single" w:sz="36" w:space="4" w:color="FF388C" w:themeColor="accent1"/>
      </w:pBdr>
      <w:shd w:val="clear" w:color="auto" w:fill="FF388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747CA"/>
    <w:rPr>
      <w:rFonts w:asciiTheme="majorHAnsi" w:eastAsiaTheme="majorEastAsia" w:hAnsiTheme="majorHAnsi" w:cstheme="majorBidi"/>
      <w:i/>
      <w:iCs/>
      <w:color w:val="FFFFFF" w:themeColor="background1"/>
      <w:sz w:val="24"/>
      <w:szCs w:val="24"/>
      <w:shd w:val="clear" w:color="auto" w:fill="FF388C" w:themeFill="accent1"/>
    </w:rPr>
  </w:style>
  <w:style w:type="character" w:styleId="SubtleEmphasis">
    <w:name w:val="Subtle Emphasis"/>
    <w:uiPriority w:val="19"/>
    <w:qFormat/>
    <w:rsid w:val="003747CA"/>
    <w:rPr>
      <w:i/>
      <w:iCs/>
      <w:color w:val="5A5A5A" w:themeColor="text1" w:themeTint="A5"/>
    </w:rPr>
  </w:style>
  <w:style w:type="character" w:styleId="IntenseEmphasis">
    <w:name w:val="Intense Emphasis"/>
    <w:uiPriority w:val="21"/>
    <w:qFormat/>
    <w:rsid w:val="003747CA"/>
    <w:rPr>
      <w:b/>
      <w:bCs/>
      <w:i/>
      <w:iCs/>
      <w:color w:val="FF388C" w:themeColor="accent1"/>
      <w:sz w:val="22"/>
      <w:szCs w:val="22"/>
    </w:rPr>
  </w:style>
  <w:style w:type="character" w:styleId="SubtleReference">
    <w:name w:val="Subtle Reference"/>
    <w:uiPriority w:val="31"/>
    <w:qFormat/>
    <w:rsid w:val="003747CA"/>
    <w:rPr>
      <w:color w:val="auto"/>
      <w:u w:val="single" w:color="9C007F" w:themeColor="accent3"/>
    </w:rPr>
  </w:style>
  <w:style w:type="character" w:styleId="IntenseReference">
    <w:name w:val="Intense Reference"/>
    <w:basedOn w:val="DefaultParagraphFont"/>
    <w:uiPriority w:val="32"/>
    <w:qFormat/>
    <w:rsid w:val="003747CA"/>
    <w:rPr>
      <w:b/>
      <w:bCs/>
      <w:color w:val="74005E" w:themeColor="accent3" w:themeShade="BF"/>
      <w:u w:val="single" w:color="9C007F" w:themeColor="accent3"/>
    </w:rPr>
  </w:style>
  <w:style w:type="character" w:styleId="BookTitle">
    <w:name w:val="Book Title"/>
    <w:basedOn w:val="DefaultParagraphFont"/>
    <w:uiPriority w:val="33"/>
    <w:qFormat/>
    <w:rsid w:val="003747C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747CA"/>
    <w:pPr>
      <w:outlineLvl w:val="9"/>
    </w:pPr>
  </w:style>
  <w:style w:type="paragraph" w:styleId="NormalWeb">
    <w:name w:val="Normal (Web)"/>
    <w:basedOn w:val="Normal"/>
    <w:link w:val="NormalWebChar"/>
    <w:rsid w:val="00526CF8"/>
    <w:pPr>
      <w:spacing w:before="100" w:beforeAutospacing="1" w:after="100" w:afterAutospacing="1"/>
    </w:pPr>
    <w:rPr>
      <w:rFonts w:ascii="Courier New" w:eastAsia="Courier New" w:hAnsi="Courier New" w:cs="Courier New"/>
      <w:color w:val="000000"/>
      <w:sz w:val="24"/>
      <w:szCs w:val="24"/>
    </w:rPr>
  </w:style>
  <w:style w:type="character" w:customStyle="1" w:styleId="NormalWebChar">
    <w:name w:val="Normal (Web) Char"/>
    <w:basedOn w:val="DefaultParagraphFont"/>
    <w:link w:val="NormalWeb"/>
    <w:rsid w:val="00526CF8"/>
    <w:rPr>
      <w:rFonts w:ascii="Courier New" w:eastAsia="Courier New" w:hAnsi="Courier New" w:cs="Courier New"/>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1363</Words>
  <Characters>7772</Characters>
  <Application>Microsoft Office Word</Application>
  <DocSecurity>0</DocSecurity>
  <Lines>64</Lines>
  <Paragraphs>18</Paragraphs>
  <ScaleCrop>false</ScaleCrop>
  <Company>GSA</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WandaKRickard</dc:creator>
  <cp:keywords/>
  <dc:description/>
  <cp:lastModifiedBy>WandaKRickard</cp:lastModifiedBy>
  <cp:revision>1</cp:revision>
  <dcterms:created xsi:type="dcterms:W3CDTF">2010-11-19T20:53:00Z</dcterms:created>
  <dcterms:modified xsi:type="dcterms:W3CDTF">2010-11-19T20:57:00Z</dcterms:modified>
</cp:coreProperties>
</file>